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0A9B61" w14:textId="7A35707E" w:rsidR="00045C91" w:rsidRPr="00DD3DAB" w:rsidRDefault="00045C91" w:rsidP="00387869">
      <w:pPr>
        <w:pStyle w:val="NormalWeb"/>
        <w:widowControl w:val="0"/>
        <w:spacing w:before="225" w:beforeAutospacing="0" w:after="225" w:afterAutospacing="0"/>
        <w:jc w:val="both"/>
        <w:rPr>
          <w:rFonts w:ascii="Arial" w:hAnsi="Arial" w:cs="Arial"/>
          <w:b/>
          <w:bCs/>
        </w:rPr>
      </w:pPr>
      <w:bookmarkStart w:id="0" w:name="_Hlk177878571"/>
      <w:bookmarkEnd w:id="0"/>
      <w:r w:rsidRPr="00045C91">
        <w:rPr>
          <w:rFonts w:ascii="Arial" w:hAnsi="Arial" w:cs="Arial"/>
          <w:b/>
          <w:bCs/>
          <w:color w:val="000000"/>
        </w:rPr>
        <w:t>ESTUDO TÉCNICO PRELIMINAR</w:t>
      </w:r>
      <w:r>
        <w:rPr>
          <w:rFonts w:ascii="Arial" w:hAnsi="Arial" w:cs="Arial"/>
          <w:b/>
          <w:bCs/>
          <w:color w:val="000000"/>
        </w:rPr>
        <w:t xml:space="preserve"> PARA </w:t>
      </w:r>
      <w:r w:rsidR="008720B3" w:rsidRPr="008720B3">
        <w:rPr>
          <w:rFonts w:ascii="Arial" w:hAnsi="Arial" w:cs="Arial"/>
          <w:b/>
          <w:bCs/>
          <w:color w:val="000000"/>
        </w:rPr>
        <w:t xml:space="preserve">CONTRATAÇÃO, POR MEIO DE EXECUÇÃO </w:t>
      </w:r>
      <w:r w:rsidR="008720B3" w:rsidRPr="00DD3DAB">
        <w:rPr>
          <w:rFonts w:ascii="Arial" w:hAnsi="Arial" w:cs="Arial"/>
          <w:b/>
          <w:bCs/>
        </w:rPr>
        <w:t xml:space="preserve">INDIRETA, DE SERVIÇOS DE </w:t>
      </w:r>
      <w:r w:rsidR="009653B6" w:rsidRPr="00DD3DAB">
        <w:rPr>
          <w:rFonts w:ascii="Arial" w:hAnsi="Arial" w:cs="Arial"/>
          <w:b/>
          <w:bCs/>
        </w:rPr>
        <w:t>COPEIRAGEM</w:t>
      </w:r>
      <w:r w:rsidR="008720B3" w:rsidRPr="00DD3DAB">
        <w:rPr>
          <w:rFonts w:ascii="Arial" w:hAnsi="Arial" w:cs="Arial"/>
          <w:b/>
          <w:bCs/>
        </w:rPr>
        <w:t xml:space="preserve"> </w:t>
      </w:r>
      <w:r w:rsidR="00FE27C3" w:rsidRPr="00DD3DAB">
        <w:rPr>
          <w:rFonts w:ascii="Arial" w:hAnsi="Arial" w:cs="Arial"/>
          <w:b/>
          <w:bCs/>
        </w:rPr>
        <w:t>(</w:t>
      </w:r>
      <w:r w:rsidR="00745526" w:rsidRPr="00DD3DAB">
        <w:rPr>
          <w:rFonts w:ascii="Arial" w:hAnsi="Arial" w:cs="Arial"/>
          <w:b/>
          <w:bCs/>
        </w:rPr>
        <w:t xml:space="preserve">SUPERVISOR, GARÇOM E </w:t>
      </w:r>
      <w:r w:rsidR="00FE27C3" w:rsidRPr="00DD3DAB">
        <w:rPr>
          <w:rFonts w:ascii="Arial" w:hAnsi="Arial" w:cs="Arial"/>
          <w:b/>
          <w:bCs/>
        </w:rPr>
        <w:t>COPEIRO)</w:t>
      </w:r>
      <w:r w:rsidR="008720B3" w:rsidRPr="00DD3DAB">
        <w:rPr>
          <w:rFonts w:ascii="Arial" w:hAnsi="Arial" w:cs="Arial"/>
          <w:b/>
          <w:bCs/>
        </w:rPr>
        <w:t>, PARA O ATENDIMENTO DE DIVERSAS UNIDADES DO TRIBUNAL DE CONTAS DO DISTRITO FEDERAL (TCDF).</w:t>
      </w:r>
    </w:p>
    <w:tbl>
      <w:tblPr>
        <w:tblStyle w:val="Tabelacomgrade"/>
        <w:tblW w:w="10485" w:type="dxa"/>
        <w:shd w:val="clear" w:color="auto" w:fill="92D050"/>
        <w:tblLook w:val="04A0" w:firstRow="1" w:lastRow="0" w:firstColumn="1" w:lastColumn="0" w:noHBand="0" w:noVBand="1"/>
      </w:tblPr>
      <w:tblGrid>
        <w:gridCol w:w="10485"/>
      </w:tblGrid>
      <w:tr w:rsidR="00045C91" w:rsidRPr="00060029" w14:paraId="1E54D0FB" w14:textId="77777777" w:rsidTr="00E41195">
        <w:tc>
          <w:tcPr>
            <w:tcW w:w="10485" w:type="dxa"/>
            <w:shd w:val="clear" w:color="auto" w:fill="92D050"/>
          </w:tcPr>
          <w:p w14:paraId="34F7B7D9" w14:textId="77777777" w:rsidR="00045C91" w:rsidRPr="00060029" w:rsidRDefault="00045C91" w:rsidP="003C355E">
            <w:pPr>
              <w:pStyle w:val="TRN0"/>
              <w:spacing w:before="120" w:after="120"/>
            </w:pPr>
            <w:bookmarkStart w:id="1" w:name="art18§1i"/>
            <w:bookmarkEnd w:id="1"/>
            <w:r w:rsidRPr="00060029">
              <w:t>DESCRIÇÃO DA NECESSIDADE</w:t>
            </w:r>
            <w:r w:rsidR="00E41195" w:rsidRPr="00060029">
              <w:t xml:space="preserve"> (*)</w:t>
            </w:r>
          </w:p>
        </w:tc>
      </w:tr>
    </w:tbl>
    <w:p w14:paraId="20C8117C" w14:textId="60434A88" w:rsidR="00D73E67" w:rsidRPr="00DD3DAB" w:rsidRDefault="005607CE" w:rsidP="005607CE">
      <w:pPr>
        <w:pStyle w:val="TRN1"/>
      </w:pPr>
      <w:r>
        <w:t xml:space="preserve"> </w:t>
      </w:r>
      <w:r w:rsidR="00E52C6E" w:rsidRPr="003163B4">
        <w:t xml:space="preserve">O </w:t>
      </w:r>
      <w:r w:rsidR="00E52C6E" w:rsidRPr="00DD3DAB">
        <w:t xml:space="preserve">presente Estudo Técnico Preliminar baseia-se nas diretrizes constantes do: art. 18, §1º da Lei nº 14.133/2021; art. 60 do Decreto Distrital nº 44.330/2023; e do Anexo III da Instrução Normativa SEGES/MP nº 5, de 25.5.2017; com objetivo de analisar a viabilidade e fornecer subsídios para a contratação de serviços terceirizados </w:t>
      </w:r>
      <w:r w:rsidR="00743D19" w:rsidRPr="00DD3DAB">
        <w:t xml:space="preserve">de </w:t>
      </w:r>
      <w:r w:rsidR="001166EB" w:rsidRPr="00DD3DAB">
        <w:t>copeiragem</w:t>
      </w:r>
      <w:r w:rsidR="00743D19" w:rsidRPr="00DD3DAB">
        <w:t xml:space="preserve"> </w:t>
      </w:r>
      <w:r w:rsidR="00B94662" w:rsidRPr="00DD3DAB">
        <w:t xml:space="preserve">referentes às atividades, exercidas pelos seguintes postos de trabalho: </w:t>
      </w:r>
      <w:r w:rsidR="00CC79B3" w:rsidRPr="00DD3DAB">
        <w:t>supervisor</w:t>
      </w:r>
      <w:r w:rsidR="004A3FEB" w:rsidRPr="00DD3DAB">
        <w:t>,</w:t>
      </w:r>
      <w:r w:rsidR="003F3B2B" w:rsidRPr="00DD3DAB">
        <w:t xml:space="preserve"> garçom</w:t>
      </w:r>
      <w:r w:rsidR="004A3FEB" w:rsidRPr="00DD3DAB">
        <w:t xml:space="preserve"> e copeiro</w:t>
      </w:r>
      <w:r w:rsidR="00D7545A" w:rsidRPr="00DD3DAB">
        <w:t>.</w:t>
      </w:r>
    </w:p>
    <w:p w14:paraId="032914DA" w14:textId="5ED41BF7" w:rsidR="005607CE" w:rsidRPr="00DD3DAB" w:rsidRDefault="005607CE" w:rsidP="005607CE">
      <w:pPr>
        <w:pStyle w:val="TRN1"/>
      </w:pPr>
      <w:r w:rsidRPr="00DD3DAB">
        <w:t xml:space="preserve"> </w:t>
      </w:r>
      <w:r w:rsidR="00CF6092" w:rsidRPr="00DD3DAB">
        <w:t xml:space="preserve">A contratação de serviços de </w:t>
      </w:r>
      <w:r w:rsidR="00595C39" w:rsidRPr="00DD3DAB">
        <w:t>copeiragem</w:t>
      </w:r>
      <w:r w:rsidR="00CF6092" w:rsidRPr="00DD3DAB">
        <w:t xml:space="preserve"> visa atender necessidades das unidades do TCDF</w:t>
      </w:r>
      <w:r w:rsidRPr="00DD3DAB">
        <w:t>. Nesse sentido, ressalta-se que os cargos de Auxiliar de Administração Pública - AXAP do TCDF, que realizam serviços administrativos englobando as atividades de</w:t>
      </w:r>
      <w:r w:rsidR="00E8379E" w:rsidRPr="00DD3DAB">
        <w:t xml:space="preserve"> </w:t>
      </w:r>
      <w:r w:rsidR="00AD75C1" w:rsidRPr="00DD3DAB">
        <w:t xml:space="preserve">supervisor, </w:t>
      </w:r>
      <w:r w:rsidR="003F211F" w:rsidRPr="00DD3DAB">
        <w:t xml:space="preserve">garçom </w:t>
      </w:r>
      <w:r w:rsidR="00EA4562" w:rsidRPr="00DD3DAB">
        <w:t>e copeiro</w:t>
      </w:r>
      <w:r w:rsidRPr="00DD3DAB">
        <w:t>, se encontram em extinção, conforme constam nas Resoluções TCDF nºs: 139/2001 e 265/2013, autorizando a extinção dos respectivos cargos e impedindo seu provimento em caso de vacância.</w:t>
      </w:r>
    </w:p>
    <w:p w14:paraId="1280F4C5" w14:textId="29CCA588" w:rsidR="00392AB9" w:rsidRPr="00DD3DAB" w:rsidRDefault="005607CE" w:rsidP="005607CE">
      <w:pPr>
        <w:pStyle w:val="TRN1"/>
      </w:pPr>
      <w:r w:rsidRPr="00DD3DAB">
        <w:t xml:space="preserve"> </w:t>
      </w:r>
      <w:r w:rsidR="00775AEF" w:rsidRPr="00775AEF">
        <w:t>Esses serviços são imprescindíveis e essenciais para a continuidade das atividades do TCDF, sendo que o atual contrato de prestação de serviço de copa (CT TCDF nº 23/2022 – Processo nº</w:t>
      </w:r>
      <w:r w:rsidR="00775AEF">
        <w:t> </w:t>
      </w:r>
      <w:r w:rsidR="00775AEF" w:rsidRPr="00775AEF">
        <w:t>00600.00004529/2022 - 48) deverá ser substituído por outro, em razão de alterações de especificações dos serviços e dos insumos, promovidos para o presente procedimento licitatório</w:t>
      </w:r>
      <w:r w:rsidRPr="00DD3DAB">
        <w:t>.</w:t>
      </w:r>
    </w:p>
    <w:p w14:paraId="1CE834F2" w14:textId="77777777" w:rsidR="00481EF4" w:rsidRPr="003C355E" w:rsidRDefault="00481EF4" w:rsidP="00481EF4">
      <w:pPr>
        <w:spacing w:after="0" w:line="240" w:lineRule="auto"/>
        <w:rPr>
          <w:sz w:val="12"/>
          <w:szCs w:val="12"/>
        </w:rPr>
      </w:pPr>
    </w:p>
    <w:tbl>
      <w:tblPr>
        <w:tblStyle w:val="Tabelacomgrade"/>
        <w:tblW w:w="10485" w:type="dxa"/>
        <w:shd w:val="clear" w:color="auto" w:fill="92D050"/>
        <w:tblLook w:val="04A0" w:firstRow="1" w:lastRow="0" w:firstColumn="1" w:lastColumn="0" w:noHBand="0" w:noVBand="1"/>
      </w:tblPr>
      <w:tblGrid>
        <w:gridCol w:w="10485"/>
      </w:tblGrid>
      <w:tr w:rsidR="00481EF4" w:rsidRPr="00481EF4" w14:paraId="2FA8A174" w14:textId="77777777" w:rsidTr="00656D07">
        <w:trPr>
          <w:trHeight w:val="416"/>
        </w:trPr>
        <w:tc>
          <w:tcPr>
            <w:tcW w:w="10485" w:type="dxa"/>
            <w:shd w:val="clear" w:color="auto" w:fill="92D050"/>
          </w:tcPr>
          <w:p w14:paraId="1343EB5A" w14:textId="77777777" w:rsidR="00481EF4" w:rsidRPr="00481EF4" w:rsidRDefault="00481EF4" w:rsidP="003C355E">
            <w:pPr>
              <w:pStyle w:val="TRN0"/>
              <w:spacing w:before="120" w:after="120"/>
            </w:pPr>
            <w:bookmarkStart w:id="2" w:name="art18§1v"/>
            <w:bookmarkEnd w:id="2"/>
            <w:r w:rsidRPr="005607CE">
              <w:t>DA</w:t>
            </w:r>
            <w:r w:rsidRPr="00481EF4">
              <w:t xml:space="preserve"> IDENTIFICAÇÃO DA MELHOR SOLUÇÃO</w:t>
            </w:r>
          </w:p>
        </w:tc>
      </w:tr>
    </w:tbl>
    <w:p w14:paraId="619718AA" w14:textId="77777777" w:rsidR="006F0001" w:rsidRPr="003C355E" w:rsidRDefault="006F0001" w:rsidP="002B42EF">
      <w:pPr>
        <w:rPr>
          <w:sz w:val="24"/>
          <w:szCs w:val="24"/>
          <w:lang w:eastAsia="pt-BR"/>
        </w:rPr>
      </w:pPr>
    </w:p>
    <w:p w14:paraId="7BD15FBD" w14:textId="2D278E9E" w:rsidR="00481EF4" w:rsidRPr="005607CE" w:rsidRDefault="00481EF4" w:rsidP="005607CE">
      <w:pPr>
        <w:pStyle w:val="TRN1"/>
        <w:rPr>
          <w:b/>
          <w:bCs/>
        </w:rPr>
      </w:pPr>
      <w:r w:rsidRPr="005607CE">
        <w:rPr>
          <w:b/>
          <w:bCs/>
        </w:rPr>
        <w:t>Alternativas Possíveis</w:t>
      </w:r>
    </w:p>
    <w:p w14:paraId="2A52D903" w14:textId="77777777" w:rsidR="00481EF4" w:rsidRDefault="00481EF4" w:rsidP="005607CE">
      <w:pPr>
        <w:pStyle w:val="TRN2"/>
      </w:pPr>
      <w:r w:rsidRPr="00932CCB">
        <w:t xml:space="preserve">A </w:t>
      </w:r>
      <w:r w:rsidRPr="005607CE">
        <w:t>contratação</w:t>
      </w:r>
      <w:r w:rsidRPr="00932CCB">
        <w:t xml:space="preserve"> pretendida</w:t>
      </w:r>
      <w:r>
        <w:t xml:space="preserve"> possui as seguintes alternativas e modelos que poderiam ser adotados:</w:t>
      </w:r>
    </w:p>
    <w:p w14:paraId="475C0B9A" w14:textId="77777777" w:rsidR="00481EF4" w:rsidRDefault="00481EF4" w:rsidP="005607CE">
      <w:pPr>
        <w:pStyle w:val="TRN3"/>
      </w:pPr>
      <w:r w:rsidRPr="005607CE">
        <w:t>Execução</w:t>
      </w:r>
      <w:r>
        <w:t xml:space="preserve"> direta dos serviços pelo próprio quadro de servidores do TCDF e/ou concurso público;</w:t>
      </w:r>
    </w:p>
    <w:p w14:paraId="3135DFAC" w14:textId="77777777" w:rsidR="00481EF4" w:rsidRDefault="00481EF4" w:rsidP="005607CE">
      <w:pPr>
        <w:pStyle w:val="TRN3"/>
      </w:pPr>
      <w:r>
        <w:t>Cessão de Servidores do Distrito Federal com formação compatível para exercer função ou cargo em comissão;</w:t>
      </w:r>
    </w:p>
    <w:p w14:paraId="7AD2A352" w14:textId="3C1C258C" w:rsidR="00481EF4" w:rsidRDefault="00481EF4" w:rsidP="005607CE">
      <w:pPr>
        <w:pStyle w:val="TRN3"/>
      </w:pPr>
      <w:r w:rsidRPr="005607CE">
        <w:t>Contratação</w:t>
      </w:r>
      <w:r>
        <w:t xml:space="preserve"> terceirizada com vistas à execução indireta dos serviços de </w:t>
      </w:r>
      <w:r w:rsidR="00397DB4">
        <w:t>copeiragem</w:t>
      </w:r>
      <w:r>
        <w:t>.</w:t>
      </w:r>
    </w:p>
    <w:p w14:paraId="41B81031" w14:textId="3C3664AC" w:rsidR="00481EF4" w:rsidRPr="00C55224" w:rsidRDefault="00481EF4" w:rsidP="005607CE">
      <w:pPr>
        <w:pStyle w:val="TRN2"/>
      </w:pPr>
      <w:r w:rsidRPr="007E245F">
        <w:t xml:space="preserve">A </w:t>
      </w:r>
      <w:r w:rsidRPr="005607CE">
        <w:t>primeira</w:t>
      </w:r>
      <w:r w:rsidRPr="007E245F">
        <w:t xml:space="preserve"> opção não se demonstra viável no</w:t>
      </w:r>
      <w:r>
        <w:t xml:space="preserve"> momento, pois a Lei Distrital nº 4.356/2009, que</w:t>
      </w:r>
      <w:r w:rsidR="0048458E">
        <w:t xml:space="preserve"> </w:t>
      </w:r>
      <w:r w:rsidR="0048458E">
        <w:lastRenderedPageBreak/>
        <w:t>i</w:t>
      </w:r>
      <w:r w:rsidRPr="00DE51D4">
        <w:t xml:space="preserve">nstitui o Plano de Carreira, Cargos e Remunerações dos Serviços Auxiliares do Tribunal de Contas do Distrito Federal e dá outras </w:t>
      </w:r>
      <w:r w:rsidRPr="00C55224">
        <w:t>providências, bem como a Resolução TCDF nº 265/2013, que consolida as Resoluções referentes ao Quadro de Pessoal dos Serviços Auxiliares do Tribunal de Contas do Distrito Federal e dá outras providências; não possuem previsão para</w:t>
      </w:r>
      <w:r w:rsidR="00F34FCA" w:rsidRPr="00C55224">
        <w:t xml:space="preserve"> </w:t>
      </w:r>
      <w:r w:rsidR="0040257D" w:rsidRPr="00C55224">
        <w:t>garçom</w:t>
      </w:r>
      <w:r w:rsidR="00B652B4" w:rsidRPr="00C55224">
        <w:t xml:space="preserve"> e copeiro</w:t>
      </w:r>
      <w:r w:rsidR="00F34FCA" w:rsidRPr="00C55224">
        <w:t xml:space="preserve"> nas áreas </w:t>
      </w:r>
      <w:r w:rsidR="00235702" w:rsidRPr="00C55224">
        <w:t>ora demandadas</w:t>
      </w:r>
      <w:r w:rsidRPr="00C55224">
        <w:t>. Ademais, está solução, considerando a estrutura de cargos e salários deste Tribunal, possui um custo fixo muito superior ao da contratação deste tipo de serviço pela iniciativa privada.</w:t>
      </w:r>
    </w:p>
    <w:p w14:paraId="1303F599" w14:textId="77777777" w:rsidR="00950C17" w:rsidRPr="00C55224" w:rsidRDefault="00481EF4" w:rsidP="00053197">
      <w:pPr>
        <w:pStyle w:val="TRN2"/>
      </w:pPr>
      <w:r w:rsidRPr="00C55224">
        <w:t xml:space="preserve">A segunda opção também não possui viabilidade, pois não existe previsão de cargo ou função comissionada para requisição de servidor do Distrito Federal. </w:t>
      </w:r>
    </w:p>
    <w:p w14:paraId="5E71BE1C" w14:textId="037AA476" w:rsidR="00481EF4" w:rsidRPr="00C55224" w:rsidRDefault="00481EF4" w:rsidP="00053197">
      <w:pPr>
        <w:pStyle w:val="TRN2"/>
      </w:pPr>
      <w:r w:rsidRPr="00C55224">
        <w:t xml:space="preserve">Dessa forma, a terceira opção é a única que se adequa às condições fáticas existentes no âmbito do </w:t>
      </w:r>
      <w:r w:rsidR="00043C7C" w:rsidRPr="00C55224">
        <w:t>Serviço de Segurança</w:t>
      </w:r>
      <w:r w:rsidR="00950C17" w:rsidRPr="00C55224">
        <w:t xml:space="preserve"> e Suporte O</w:t>
      </w:r>
      <w:r w:rsidR="00043C7C" w:rsidRPr="00C55224">
        <w:t xml:space="preserve">peracional (SESOP) </w:t>
      </w:r>
      <w:r w:rsidRPr="00C55224">
        <w:t xml:space="preserve">do TCDF, sendo a opção já adotada de forma regular, inclusive no âmbito do Contrato nº </w:t>
      </w:r>
      <w:r w:rsidR="004121C5" w:rsidRPr="00C55224">
        <w:t>23</w:t>
      </w:r>
      <w:r w:rsidRPr="00C55224">
        <w:t>/20</w:t>
      </w:r>
      <w:r w:rsidR="0055146C" w:rsidRPr="00C55224">
        <w:t>2</w:t>
      </w:r>
      <w:r w:rsidR="00C829D8" w:rsidRPr="00C55224">
        <w:t>2</w:t>
      </w:r>
      <w:r w:rsidRPr="00C55224">
        <w:t xml:space="preserve"> (Processo TCDF nº </w:t>
      </w:r>
      <w:r w:rsidR="00C829D8" w:rsidRPr="00C55224">
        <w:t>4529/22</w:t>
      </w:r>
      <w:r w:rsidRPr="00C55224">
        <w:t>).</w:t>
      </w:r>
    </w:p>
    <w:p w14:paraId="5DC56A4A" w14:textId="77777777" w:rsidR="00481EF4" w:rsidRPr="00C55224" w:rsidRDefault="00481EF4" w:rsidP="00832471">
      <w:pPr>
        <w:pStyle w:val="TRN1"/>
        <w:rPr>
          <w:b/>
          <w:bCs/>
        </w:rPr>
      </w:pPr>
      <w:r w:rsidRPr="00C55224">
        <w:t xml:space="preserve"> </w:t>
      </w:r>
      <w:r w:rsidRPr="00C55224">
        <w:rPr>
          <w:b/>
          <w:bCs/>
        </w:rPr>
        <w:t>Justificativas Técnicas e Econômicas.</w:t>
      </w:r>
    </w:p>
    <w:p w14:paraId="798B8D65" w14:textId="77777777" w:rsidR="00481EF4" w:rsidRPr="00C55224" w:rsidRDefault="00481EF4" w:rsidP="00832471">
      <w:pPr>
        <w:pStyle w:val="TRN2"/>
      </w:pPr>
      <w:r w:rsidRPr="00C55224">
        <w:t>Considerando tratar-se de serviço especializado, necessária se faz a contratação de empresa terceirizada que disponha de pessoal capacitado para realização de tal mister, observando o preço de mercado e as reais necessidades do TCDF.</w:t>
      </w:r>
    </w:p>
    <w:p w14:paraId="79BC46D6" w14:textId="77777777" w:rsidR="00481EF4" w:rsidRPr="00C55224" w:rsidRDefault="00481EF4" w:rsidP="00832471">
      <w:pPr>
        <w:pStyle w:val="TRN2"/>
      </w:pPr>
      <w:r w:rsidRPr="00C55224">
        <w:t>Note que a forma de contratação escolhida é um padrão adotado no âmbito da Administração Pública no Brasil, como exemplo pode-se citar:</w:t>
      </w:r>
    </w:p>
    <w:p w14:paraId="78274936" w14:textId="68FF5CCD" w:rsidR="00481EF4" w:rsidRPr="00C55224" w:rsidRDefault="00481EF4" w:rsidP="000E63BF">
      <w:pPr>
        <w:pStyle w:val="TRN3"/>
      </w:pPr>
      <w:r w:rsidRPr="00C55224">
        <w:t>o Contrato</w:t>
      </w:r>
      <w:r w:rsidR="003662D0" w:rsidRPr="00C55224">
        <w:t xml:space="preserve"> </w:t>
      </w:r>
      <w:r w:rsidR="001E3C2C" w:rsidRPr="00C55224">
        <w:t>CNJ</w:t>
      </w:r>
      <w:r w:rsidR="009C0072" w:rsidRPr="00C55224">
        <w:t xml:space="preserve"> </w:t>
      </w:r>
      <w:r w:rsidR="00515209" w:rsidRPr="00C55224">
        <w:t xml:space="preserve">nº </w:t>
      </w:r>
      <w:r w:rsidR="00D07F28" w:rsidRPr="00C55224">
        <w:t>37</w:t>
      </w:r>
      <w:r w:rsidR="003662D0" w:rsidRPr="00C55224">
        <w:t>/202</w:t>
      </w:r>
      <w:r w:rsidR="00D07F28" w:rsidRPr="00C55224">
        <w:t>2</w:t>
      </w:r>
      <w:r w:rsidRPr="00C55224">
        <w:t xml:space="preserve">, cujo objeto é </w:t>
      </w:r>
      <w:r w:rsidR="00D07F28" w:rsidRPr="00C55224">
        <w:t>a contratação de serviços de apoio administrativo na área de copeiragem, com fornecimento de insumos, sob demanda</w:t>
      </w:r>
      <w:r w:rsidRPr="00C55224">
        <w:t xml:space="preserve">, pelo período de </w:t>
      </w:r>
      <w:r w:rsidR="003A304C" w:rsidRPr="00C55224">
        <w:t>20</w:t>
      </w:r>
      <w:r w:rsidR="00DC0011" w:rsidRPr="00C55224">
        <w:t xml:space="preserve"> (</w:t>
      </w:r>
      <w:r w:rsidR="003A304C" w:rsidRPr="00C55224">
        <w:t>vinte</w:t>
      </w:r>
      <w:r w:rsidR="00DC0011" w:rsidRPr="00C55224">
        <w:t xml:space="preserve">) </w:t>
      </w:r>
      <w:r w:rsidR="003A304C" w:rsidRPr="00C55224">
        <w:t>meses</w:t>
      </w:r>
      <w:r w:rsidR="00DC0011" w:rsidRPr="00C55224">
        <w:t xml:space="preserve">, contado a partir </w:t>
      </w:r>
      <w:r w:rsidR="003A304C" w:rsidRPr="00C55224">
        <w:t>de 03 de janeiro de 2023</w:t>
      </w:r>
      <w:r w:rsidR="00DC0011" w:rsidRPr="00C55224">
        <w:t xml:space="preserve">, podendo ser prorrogado </w:t>
      </w:r>
      <w:r w:rsidR="00536EC3" w:rsidRPr="00C55224">
        <w:t>nos termos da lei.</w:t>
      </w:r>
    </w:p>
    <w:p w14:paraId="76276171" w14:textId="63EFED5D" w:rsidR="00D87A0C" w:rsidRPr="00C55224" w:rsidRDefault="00D87A0C" w:rsidP="00093FD2">
      <w:pPr>
        <w:pStyle w:val="TRN3"/>
      </w:pPr>
      <w:r w:rsidRPr="00C55224">
        <w:t xml:space="preserve">o Contrato STJ nº 66/2020, cujo objeto é </w:t>
      </w:r>
      <w:r w:rsidR="009F0131" w:rsidRPr="00C55224">
        <w:t>a prestação de serviço terceirizado, com cessão de mão de obra, de garçom, copeiro e cozinheiro, com fornecimento de insumos</w:t>
      </w:r>
      <w:r w:rsidRPr="00C55224">
        <w:t>, pelo período de 02 (dois) anos, contado a partir da data de sua assinatura, podendo ser prorrogado por até 10 (dez) Prestação de serviço terceirizado, com cessão de mão de obra de garçom, copeiro e cozinheiro, com fornecimento de insumos, durante 20 (vinte) meses prorrogado por iguais e sucessivos períodos.</w:t>
      </w:r>
    </w:p>
    <w:p w14:paraId="163099C0" w14:textId="77777777" w:rsidR="00481EF4" w:rsidRPr="00C55224" w:rsidRDefault="00481EF4" w:rsidP="00832471">
      <w:pPr>
        <w:pStyle w:val="TRN2"/>
      </w:pPr>
      <w:r w:rsidRPr="00C55224">
        <w:t xml:space="preserve">Cabe destacar, ainda, que o objeto é considerado serviço de apoio, de grande importância para as atividades do TCDF, visto que o Tribunal não dispõe em seus quadros de recursos humanos que permitam a execução direta desses serviços. </w:t>
      </w:r>
    </w:p>
    <w:p w14:paraId="00231B86" w14:textId="77777777" w:rsidR="005A0624" w:rsidRPr="00C55224" w:rsidRDefault="00481EF4" w:rsidP="00832471">
      <w:pPr>
        <w:pStyle w:val="TRN2"/>
      </w:pPr>
      <w:r w:rsidRPr="00C55224">
        <w:t xml:space="preserve">O amparo legal para a forma desta contratação encontra-se prevista no Decreto Distrital nº 39.978/2019, que dispõe sobre a contratação de serviços públicos sob o regime de execução </w:t>
      </w:r>
      <w:r w:rsidRPr="00C55224">
        <w:lastRenderedPageBreak/>
        <w:t>indireta pela administração direta e indireta do Distrito Federal c/c art. 9º da In º 05/2017 – SEGES / MP.</w:t>
      </w:r>
    </w:p>
    <w:p w14:paraId="5F2EAE79" w14:textId="5EFBE23D" w:rsidR="00481EF4" w:rsidRPr="00C55224" w:rsidRDefault="00481EF4" w:rsidP="00832471">
      <w:pPr>
        <w:pStyle w:val="TRN2"/>
      </w:pPr>
      <w:r w:rsidRPr="00C55224">
        <w:t>Assim, os preceitos da Administração Gerencial determinam a publicização das atividades que não contemplam o "core business" da instituição, trazendo como resolutividade a contratação por execução indireta das atividades de apoio institucional.</w:t>
      </w:r>
    </w:p>
    <w:tbl>
      <w:tblPr>
        <w:tblStyle w:val="Tabelacomgrade"/>
        <w:tblW w:w="10485" w:type="dxa"/>
        <w:shd w:val="clear" w:color="auto" w:fill="92D050"/>
        <w:tblLook w:val="04A0" w:firstRow="1" w:lastRow="0" w:firstColumn="1" w:lastColumn="0" w:noHBand="0" w:noVBand="1"/>
      </w:tblPr>
      <w:tblGrid>
        <w:gridCol w:w="10485"/>
      </w:tblGrid>
      <w:tr w:rsidR="00C55224" w:rsidRPr="00C55224" w14:paraId="31CCA151" w14:textId="77777777" w:rsidTr="00656D07">
        <w:tc>
          <w:tcPr>
            <w:tcW w:w="10485" w:type="dxa"/>
            <w:shd w:val="clear" w:color="auto" w:fill="92D050"/>
          </w:tcPr>
          <w:p w14:paraId="32138471" w14:textId="71307770" w:rsidR="00545754" w:rsidRPr="00C55224" w:rsidRDefault="00832471" w:rsidP="003C355E">
            <w:pPr>
              <w:pStyle w:val="TRN0"/>
              <w:spacing w:before="120" w:after="120"/>
            </w:pPr>
            <w:bookmarkStart w:id="3" w:name="art18§1ii"/>
            <w:bookmarkEnd w:id="3"/>
            <w:r w:rsidRPr="00C55224">
              <w:t>DESCRIÇÃO DA SOLUÇÃO</w:t>
            </w:r>
          </w:p>
        </w:tc>
      </w:tr>
    </w:tbl>
    <w:p w14:paraId="2C93C756" w14:textId="4BF4391B" w:rsidR="00832471" w:rsidRPr="00C55224" w:rsidRDefault="00832471" w:rsidP="00832471">
      <w:pPr>
        <w:pStyle w:val="TRN1"/>
        <w:rPr>
          <w:b/>
          <w:bCs/>
        </w:rPr>
      </w:pPr>
      <w:r w:rsidRPr="00C55224">
        <w:t xml:space="preserve"> </w:t>
      </w:r>
      <w:r w:rsidRPr="00C55224">
        <w:rPr>
          <w:b/>
          <w:bCs/>
        </w:rPr>
        <w:t>DESCRIÇÃO</w:t>
      </w:r>
    </w:p>
    <w:p w14:paraId="6100B127" w14:textId="37B981B7" w:rsidR="00B44428" w:rsidRPr="00C55224" w:rsidRDefault="00B44428" w:rsidP="00B44428">
      <w:pPr>
        <w:pStyle w:val="TRN2"/>
      </w:pPr>
      <w:r w:rsidRPr="00C55224">
        <w:t xml:space="preserve">Prestação de serviços contínuos de </w:t>
      </w:r>
      <w:r w:rsidR="0073347B" w:rsidRPr="00C55224">
        <w:t>copeiragem</w:t>
      </w:r>
      <w:r w:rsidRPr="00C55224">
        <w:t xml:space="preserve"> (</w:t>
      </w:r>
      <w:r w:rsidR="0073347B" w:rsidRPr="00C55224">
        <w:t xml:space="preserve">supervisor, garçom e </w:t>
      </w:r>
      <w:r w:rsidR="00D77625" w:rsidRPr="00C55224">
        <w:t>copeiro</w:t>
      </w:r>
      <w:r w:rsidRPr="00C55224">
        <w:t>), para o atendimento de diversas unidades do Tribunal de Contas do Distrito Federal (TCDF), em modelo de gestão contratual por desempenho / resultado.</w:t>
      </w:r>
    </w:p>
    <w:p w14:paraId="758C7E17" w14:textId="7F4FEFC0" w:rsidR="00B44428" w:rsidRPr="00C55224" w:rsidRDefault="00656D07" w:rsidP="00B44428">
      <w:pPr>
        <w:pStyle w:val="TRN1"/>
        <w:rPr>
          <w:b/>
          <w:bCs/>
        </w:rPr>
      </w:pPr>
      <w:r w:rsidRPr="00C55224">
        <w:rPr>
          <w:b/>
          <w:bCs/>
        </w:rPr>
        <w:t xml:space="preserve"> </w:t>
      </w:r>
      <w:r w:rsidR="00B44428" w:rsidRPr="00C55224">
        <w:rPr>
          <w:b/>
          <w:bCs/>
        </w:rPr>
        <w:t>TIPOS DE EQUIPE PARA OS SERVIÇOS CONTÍNUOS</w:t>
      </w:r>
    </w:p>
    <w:p w14:paraId="29CE2BAC" w14:textId="79C62484" w:rsidR="00B44428" w:rsidRPr="00C55224" w:rsidRDefault="00B44428" w:rsidP="00B44428">
      <w:pPr>
        <w:pStyle w:val="TRN2"/>
      </w:pPr>
      <w:r w:rsidRPr="00C55224">
        <w:t>O presente objeto englobará equipe fixa.</w:t>
      </w:r>
    </w:p>
    <w:p w14:paraId="5ACA2227" w14:textId="25497A94" w:rsidR="00832471" w:rsidRPr="00C55224" w:rsidRDefault="00B44428" w:rsidP="00BF4DDD">
      <w:pPr>
        <w:pStyle w:val="TRN2"/>
      </w:pPr>
      <w:r w:rsidRPr="00C55224">
        <w:t xml:space="preserve">O quantitativo de postos de trabalho fixo é de </w:t>
      </w:r>
      <w:r w:rsidR="00402C4A" w:rsidRPr="00C55224">
        <w:t>32</w:t>
      </w:r>
      <w:r w:rsidRPr="00C55224">
        <w:t xml:space="preserve"> (</w:t>
      </w:r>
      <w:r w:rsidR="00402C4A" w:rsidRPr="00C55224">
        <w:t>trinta e dois</w:t>
      </w:r>
      <w:r w:rsidRPr="00C55224">
        <w:t xml:space="preserve">), agrupado em </w:t>
      </w:r>
      <w:r w:rsidR="008D4213" w:rsidRPr="00C55224">
        <w:t>3</w:t>
      </w:r>
      <w:r w:rsidR="00210110" w:rsidRPr="00C55224">
        <w:t xml:space="preserve"> </w:t>
      </w:r>
      <w:r w:rsidRPr="00C55224">
        <w:t xml:space="preserve">tipos, que </w:t>
      </w:r>
      <w:r w:rsidR="000815A9" w:rsidRPr="00C55224">
        <w:t xml:space="preserve">possuem a </w:t>
      </w:r>
      <w:r w:rsidRPr="00C55224">
        <w:t>exigência ou de reposição do profissional ausente, bem como de fornecimento</w:t>
      </w:r>
      <w:r w:rsidR="00D556D1" w:rsidRPr="00C55224">
        <w:t xml:space="preserve"> </w:t>
      </w:r>
      <w:r w:rsidRPr="00C55224">
        <w:t xml:space="preserve">de uniforme, conforme detalhamento a ser feito no termo de referência, </w:t>
      </w:r>
      <w:r w:rsidR="00A963C3" w:rsidRPr="00C55224">
        <w:t>local e horário dos postos de trabalho poderão ser remanejados ou alterados a qualquer tempo, de acordo com a solicitação do Executor do Contrato.</w:t>
      </w:r>
    </w:p>
    <w:p w14:paraId="79FC15D5" w14:textId="082885AD" w:rsidR="00E22697" w:rsidRPr="00C55224" w:rsidRDefault="00E22697" w:rsidP="00E22697">
      <w:pPr>
        <w:pStyle w:val="TRN2"/>
      </w:pPr>
      <w:r w:rsidRPr="00C55224">
        <w:t xml:space="preserve">O posto de supervisor terá como atribuição coordenar e supervisionar as atividades de </w:t>
      </w:r>
      <w:r w:rsidR="00D22A65" w:rsidRPr="00C55224">
        <w:t>copeiragem</w:t>
      </w:r>
      <w:r w:rsidRPr="00C55224">
        <w:t xml:space="preserve"> realizadas pelos profissionais de</w:t>
      </w:r>
      <w:r w:rsidR="002B1D44" w:rsidRPr="00C55224">
        <w:t xml:space="preserve"> garçom e </w:t>
      </w:r>
      <w:r w:rsidR="000A02C1" w:rsidRPr="00C55224">
        <w:t>copeiro</w:t>
      </w:r>
      <w:r w:rsidRPr="00C55224">
        <w:t>.</w:t>
      </w:r>
    </w:p>
    <w:p w14:paraId="30E9B74A" w14:textId="6D82646F" w:rsidR="00E22697" w:rsidRPr="00C55224" w:rsidRDefault="00656D07" w:rsidP="00656D07">
      <w:pPr>
        <w:pStyle w:val="TRN1"/>
        <w:rPr>
          <w:b/>
          <w:bCs/>
        </w:rPr>
      </w:pPr>
      <w:r w:rsidRPr="00C55224">
        <w:t xml:space="preserve"> </w:t>
      </w:r>
      <w:r w:rsidRPr="00C55224">
        <w:rPr>
          <w:b/>
          <w:bCs/>
        </w:rPr>
        <w:t>DESCRIÇÃO DAS ATIVIDADES DOS POSTOS E REQUISITOS DE QUALIFICAÇÃO DOS PROFISSIONAIS A SEREM ALOCADOS</w:t>
      </w:r>
    </w:p>
    <w:p w14:paraId="442221C1" w14:textId="4A38709D" w:rsidR="007D7D18" w:rsidRPr="00C55224" w:rsidRDefault="00B40BC0" w:rsidP="00632213">
      <w:pPr>
        <w:pStyle w:val="TRN3"/>
        <w:numPr>
          <w:ilvl w:val="2"/>
          <w:numId w:val="5"/>
        </w:numPr>
      </w:pPr>
      <w:r w:rsidRPr="00C55224">
        <w:t xml:space="preserve">DO </w:t>
      </w:r>
      <w:r w:rsidR="00610F40" w:rsidRPr="00C55224">
        <w:t xml:space="preserve">GARÇOM </w:t>
      </w:r>
    </w:p>
    <w:p w14:paraId="3121D776" w14:textId="6A884154" w:rsidR="00656D07" w:rsidRPr="00C55224" w:rsidRDefault="00656D07" w:rsidP="00632213">
      <w:pPr>
        <w:pStyle w:val="TRN3"/>
        <w:numPr>
          <w:ilvl w:val="3"/>
          <w:numId w:val="5"/>
        </w:numPr>
      </w:pPr>
      <w:r w:rsidRPr="00C55224">
        <w:t xml:space="preserve">Para atender à demanda do posto de trabalho de </w:t>
      </w:r>
      <w:r w:rsidR="00610F40" w:rsidRPr="00C55224">
        <w:t>garçom</w:t>
      </w:r>
      <w:r w:rsidRPr="00C55224">
        <w:t>, a CONTRATADA deverá alocar profissional com a qualificação exigida no subitem 3.</w:t>
      </w:r>
      <w:r w:rsidR="004B4A0E" w:rsidRPr="00C55224">
        <w:t>3</w:t>
      </w:r>
      <w:r w:rsidRPr="00C55224">
        <w:t>.1.</w:t>
      </w:r>
      <w:r w:rsidR="006A105D" w:rsidRPr="00C55224">
        <w:t>1.</w:t>
      </w:r>
      <w:r w:rsidR="001A0FC1" w:rsidRPr="00C55224">
        <w:t>1</w:t>
      </w:r>
      <w:r w:rsidR="006A105D" w:rsidRPr="00C55224">
        <w:t>8</w:t>
      </w:r>
      <w:r w:rsidRPr="00C55224">
        <w:t>, o qual deverá demonstrar desenvoltura, destreza e responsabilidade na execução das seguintes atividades:</w:t>
      </w:r>
    </w:p>
    <w:p w14:paraId="334798B3" w14:textId="77777777" w:rsidR="0039694E" w:rsidRPr="00C55224" w:rsidRDefault="004C08FB" w:rsidP="00632213">
      <w:pPr>
        <w:pStyle w:val="TRN4"/>
        <w:numPr>
          <w:ilvl w:val="4"/>
          <w:numId w:val="5"/>
        </w:numPr>
      </w:pPr>
      <w:r w:rsidRPr="00C55224">
        <w:t xml:space="preserve"> </w:t>
      </w:r>
      <w:r w:rsidR="001A0FC1" w:rsidRPr="00C55224">
        <w:t>S</w:t>
      </w:r>
      <w:r w:rsidR="00B567A0" w:rsidRPr="00C55224">
        <w:t xml:space="preserve">ervir bebidas e alimentos em geral, </w:t>
      </w:r>
      <w:r w:rsidR="001C7336" w:rsidRPr="00C55224">
        <w:t xml:space="preserve">tais como, </w:t>
      </w:r>
      <w:r w:rsidR="00B567A0" w:rsidRPr="00C55224">
        <w:t>sucos, chás de infusão e outras bebidas</w:t>
      </w:r>
      <w:r w:rsidR="00351181" w:rsidRPr="00C55224">
        <w:t xml:space="preserve"> solicitadas </w:t>
      </w:r>
      <w:r w:rsidR="00A13DEE" w:rsidRPr="00C55224">
        <w:t>nas dependências do tribunal e, em especial, nos gabinetes e salas de autoridades</w:t>
      </w:r>
      <w:r w:rsidR="006E6E61" w:rsidRPr="00C55224">
        <w:t xml:space="preserve">, bem como em eventuais almoços servidos, no mínimo </w:t>
      </w:r>
      <w:r w:rsidR="004F29AA" w:rsidRPr="00C55224">
        <w:t xml:space="preserve">2 (duas) vezes pelo </w:t>
      </w:r>
      <w:r w:rsidR="004F29AA" w:rsidRPr="00C55224">
        <w:lastRenderedPageBreak/>
        <w:t xml:space="preserve">período da manhã e 2 (duas) </w:t>
      </w:r>
      <w:r w:rsidR="00471424" w:rsidRPr="00C55224">
        <w:t>vezes no período da tarde, ou de acordo com as necessidades dessa corte</w:t>
      </w:r>
      <w:r w:rsidR="00656D07" w:rsidRPr="00C55224">
        <w:t>;</w:t>
      </w:r>
      <w:r w:rsidR="00AA61A9" w:rsidRPr="00C55224">
        <w:t xml:space="preserve"> </w:t>
      </w:r>
    </w:p>
    <w:p w14:paraId="529501E8" w14:textId="58EF00D9" w:rsidR="00511F1B" w:rsidRPr="00C55224" w:rsidRDefault="0039694E" w:rsidP="00632213">
      <w:pPr>
        <w:pStyle w:val="TRN4"/>
        <w:numPr>
          <w:ilvl w:val="4"/>
          <w:numId w:val="5"/>
        </w:numPr>
      </w:pPr>
      <w:r w:rsidRPr="00C55224">
        <w:t xml:space="preserve"> Servir água mineral, em horário a ser estabelecido pelo TCDF, no mínimo 04 (quatro) vezes no período da manhã e 04 (quatro) vezes no período da tarde, </w:t>
      </w:r>
      <w:r w:rsidR="007648FE" w:rsidRPr="00C55224">
        <w:t>nas</w:t>
      </w:r>
      <w:r w:rsidRPr="00C55224">
        <w:t xml:space="preserve"> dependências do tribunal</w:t>
      </w:r>
      <w:r w:rsidR="007648FE" w:rsidRPr="00C55224">
        <w:t xml:space="preserve"> e, em especial, nos</w:t>
      </w:r>
      <w:r w:rsidRPr="00C55224">
        <w:t xml:space="preserve"> gabinetes das autoridades legalmente constituídas;</w:t>
      </w:r>
    </w:p>
    <w:p w14:paraId="784D091B" w14:textId="77777777" w:rsidR="00C737A2" w:rsidRPr="00C55224" w:rsidRDefault="009958FF" w:rsidP="00632213">
      <w:pPr>
        <w:pStyle w:val="TRN4"/>
        <w:numPr>
          <w:ilvl w:val="4"/>
          <w:numId w:val="5"/>
        </w:numPr>
      </w:pPr>
      <w:r w:rsidRPr="00C55224">
        <w:t>Efetuar o recolhimento de bandejas, xícaras, copo, garrafas térmicas, jarras e demais utensílios, quantas vezes for necessário.</w:t>
      </w:r>
    </w:p>
    <w:p w14:paraId="2C49CDC3" w14:textId="77777777" w:rsidR="00C67C91" w:rsidRPr="00C55224" w:rsidRDefault="009958FF" w:rsidP="00632213">
      <w:pPr>
        <w:pStyle w:val="TRN4"/>
        <w:numPr>
          <w:ilvl w:val="4"/>
          <w:numId w:val="5"/>
        </w:numPr>
      </w:pPr>
      <w:r w:rsidRPr="00C55224">
        <w:t>Apontar e comunicar consertos necessários à conservação de bens e</w:t>
      </w:r>
      <w:r w:rsidR="00C737A2" w:rsidRPr="00C55224">
        <w:t xml:space="preserve"> </w:t>
      </w:r>
      <w:r w:rsidRPr="00C55224">
        <w:t>instalações ao supervisor, que deverá comunicar imediatamente ao executor do</w:t>
      </w:r>
      <w:r w:rsidR="00C737A2" w:rsidRPr="00C55224">
        <w:t xml:space="preserve"> </w:t>
      </w:r>
      <w:r w:rsidRPr="00C55224">
        <w:t>contrato;</w:t>
      </w:r>
    </w:p>
    <w:p w14:paraId="647EC34B" w14:textId="77777777" w:rsidR="00C67C91" w:rsidRPr="00C55224" w:rsidRDefault="009958FF" w:rsidP="00632213">
      <w:pPr>
        <w:pStyle w:val="TRN4"/>
        <w:numPr>
          <w:ilvl w:val="4"/>
          <w:numId w:val="5"/>
        </w:numPr>
      </w:pPr>
      <w:r w:rsidRPr="00C55224">
        <w:t>Cumprir todas as normas e determinações legais emanadas pelo encarregado</w:t>
      </w:r>
      <w:r w:rsidR="00C67C91" w:rsidRPr="00C55224">
        <w:t xml:space="preserve"> </w:t>
      </w:r>
      <w:r w:rsidRPr="00C55224">
        <w:t>ou pelo executor do contrato;</w:t>
      </w:r>
    </w:p>
    <w:p w14:paraId="68092F3A" w14:textId="77777777" w:rsidR="00F15291" w:rsidRPr="00C55224" w:rsidRDefault="009958FF" w:rsidP="00632213">
      <w:pPr>
        <w:pStyle w:val="TRN4"/>
        <w:numPr>
          <w:ilvl w:val="4"/>
          <w:numId w:val="5"/>
        </w:numPr>
      </w:pPr>
      <w:r w:rsidRPr="00C55224">
        <w:t>Tratar todas as pessoas com educação, urbanidade, presteza, fineza e</w:t>
      </w:r>
      <w:r w:rsidR="00C67C91" w:rsidRPr="00C55224">
        <w:t xml:space="preserve"> </w:t>
      </w:r>
      <w:r w:rsidRPr="00C55224">
        <w:t>atenção;</w:t>
      </w:r>
    </w:p>
    <w:p w14:paraId="0DD568FF" w14:textId="77777777" w:rsidR="00F15291" w:rsidRPr="00C55224" w:rsidRDefault="009958FF" w:rsidP="00632213">
      <w:pPr>
        <w:pStyle w:val="TRN4"/>
        <w:numPr>
          <w:ilvl w:val="4"/>
          <w:numId w:val="5"/>
        </w:numPr>
      </w:pPr>
      <w:r w:rsidRPr="00C55224">
        <w:t>Observar a disciplina e horário de trabalho;</w:t>
      </w:r>
    </w:p>
    <w:p w14:paraId="0AF24CAA" w14:textId="77777777" w:rsidR="00F15291" w:rsidRPr="00C55224" w:rsidRDefault="009958FF" w:rsidP="00632213">
      <w:pPr>
        <w:pStyle w:val="TRN4"/>
        <w:numPr>
          <w:ilvl w:val="4"/>
          <w:numId w:val="5"/>
        </w:numPr>
      </w:pPr>
      <w:r w:rsidRPr="00C55224">
        <w:t>Encaminhar, imediatamente, ao conhecimento do Executor do Contrato a</w:t>
      </w:r>
      <w:r w:rsidR="00F15291" w:rsidRPr="00C55224">
        <w:t xml:space="preserve"> </w:t>
      </w:r>
      <w:r w:rsidRPr="00C55224">
        <w:t>constatação de atitude suspeita observada nas dependências do TCDF;</w:t>
      </w:r>
    </w:p>
    <w:p w14:paraId="3FDAD883" w14:textId="77777777" w:rsidR="00DF7F08" w:rsidRPr="00C55224" w:rsidRDefault="009958FF" w:rsidP="00632213">
      <w:pPr>
        <w:pStyle w:val="TRN4"/>
        <w:numPr>
          <w:ilvl w:val="4"/>
          <w:numId w:val="5"/>
        </w:numPr>
      </w:pPr>
      <w:r w:rsidRPr="00C55224">
        <w:t>Zelar pela segurança, limpeza e manutenção das instalações e equipamentos</w:t>
      </w:r>
      <w:r w:rsidR="00F15291" w:rsidRPr="00C55224">
        <w:t xml:space="preserve"> </w:t>
      </w:r>
      <w:r w:rsidRPr="00C55224">
        <w:t xml:space="preserve">do TCDF, especialmente, os sob sua responsabilidade; </w:t>
      </w:r>
    </w:p>
    <w:p w14:paraId="37A21D65" w14:textId="34A3566F" w:rsidR="00DF7F08" w:rsidRPr="00C55224" w:rsidRDefault="002541A2" w:rsidP="00632213">
      <w:pPr>
        <w:pStyle w:val="TRN4"/>
        <w:numPr>
          <w:ilvl w:val="4"/>
          <w:numId w:val="5"/>
        </w:numPr>
      </w:pPr>
      <w:r w:rsidRPr="00C55224">
        <w:t>Lidar com público, auxiliar a copeiragem, quando necessário, informar e agir com rapidez e destreza, quando houver algum imprevisto (tais como, quebra de copo, derramamento de bebida, entre outros)</w:t>
      </w:r>
      <w:r w:rsidR="00656D07" w:rsidRPr="00C55224">
        <w:t>, observando as especificações e normas internas do TCDF;</w:t>
      </w:r>
    </w:p>
    <w:p w14:paraId="2D18826A" w14:textId="7A5B960B" w:rsidR="00656D07" w:rsidRPr="00C55224" w:rsidRDefault="002959F3" w:rsidP="00632213">
      <w:pPr>
        <w:pStyle w:val="TRN4"/>
        <w:numPr>
          <w:ilvl w:val="4"/>
          <w:numId w:val="5"/>
        </w:numPr>
      </w:pPr>
      <w:r w:rsidRPr="00C55224">
        <w:t xml:space="preserve"> </w:t>
      </w:r>
      <w:r w:rsidR="0092084A" w:rsidRPr="00C55224">
        <w:t>Repor água e café sempre que necessário/solicitado</w:t>
      </w:r>
      <w:r w:rsidR="00656D07" w:rsidRPr="00C55224">
        <w:t>;</w:t>
      </w:r>
    </w:p>
    <w:p w14:paraId="204FE018" w14:textId="7A1E0CD0" w:rsidR="00656D07" w:rsidRPr="00C55224" w:rsidRDefault="00656D07" w:rsidP="00632213">
      <w:pPr>
        <w:pStyle w:val="TRN4"/>
        <w:numPr>
          <w:ilvl w:val="4"/>
          <w:numId w:val="5"/>
        </w:numPr>
      </w:pPr>
      <w:r w:rsidRPr="00C55224">
        <w:t xml:space="preserve"> </w:t>
      </w:r>
      <w:r w:rsidR="00C00F76" w:rsidRPr="00C55224">
        <w:t>Verificar o reabastecimento de bebidas e alimentos, quando necessário</w:t>
      </w:r>
      <w:r w:rsidRPr="00C55224">
        <w:t>;</w:t>
      </w:r>
    </w:p>
    <w:p w14:paraId="3354CC6A" w14:textId="2D25B9ED" w:rsidR="00656D07" w:rsidRPr="00C55224" w:rsidRDefault="002959F3" w:rsidP="00632213">
      <w:pPr>
        <w:pStyle w:val="TRN4"/>
        <w:numPr>
          <w:ilvl w:val="4"/>
          <w:numId w:val="5"/>
        </w:numPr>
      </w:pPr>
      <w:r w:rsidRPr="00C55224">
        <w:t xml:space="preserve"> </w:t>
      </w:r>
      <w:r w:rsidR="00EC3B08" w:rsidRPr="00C55224">
        <w:t>Auxiliar quando da solicitação nos manuseios de gêneros alimentícios fornecidos</w:t>
      </w:r>
      <w:r w:rsidR="00656D07" w:rsidRPr="00C55224">
        <w:t>;</w:t>
      </w:r>
    </w:p>
    <w:p w14:paraId="129FB1D3" w14:textId="77777777" w:rsidR="00317E05" w:rsidRPr="00C55224" w:rsidRDefault="002959F3" w:rsidP="00632213">
      <w:pPr>
        <w:pStyle w:val="TRN4"/>
        <w:numPr>
          <w:ilvl w:val="4"/>
          <w:numId w:val="5"/>
        </w:numPr>
      </w:pPr>
      <w:r w:rsidRPr="00C55224">
        <w:lastRenderedPageBreak/>
        <w:t xml:space="preserve"> </w:t>
      </w:r>
      <w:r w:rsidR="00232FCA" w:rsidRPr="00C55224">
        <w:t>Zelar para que o material e o equipamento da cozinha esteja</w:t>
      </w:r>
      <w:r w:rsidR="009C2853" w:rsidRPr="00C55224">
        <w:t>m</w:t>
      </w:r>
      <w:r w:rsidR="00232FCA" w:rsidRPr="00C55224">
        <w:t xml:space="preserve"> sempre em perfeitas condições de utilização, funcionamento, higiene e segurança</w:t>
      </w:r>
      <w:r w:rsidR="00656D07" w:rsidRPr="00C55224">
        <w:t>;</w:t>
      </w:r>
      <w:r w:rsidR="00317E05" w:rsidRPr="00C55224">
        <w:t xml:space="preserve"> </w:t>
      </w:r>
    </w:p>
    <w:p w14:paraId="319F085A" w14:textId="77777777" w:rsidR="00317E05" w:rsidRPr="00C55224" w:rsidRDefault="00317E05" w:rsidP="00632213">
      <w:pPr>
        <w:pStyle w:val="TRN4"/>
        <w:numPr>
          <w:ilvl w:val="4"/>
          <w:numId w:val="5"/>
        </w:numPr>
      </w:pPr>
      <w:r w:rsidRPr="00C55224">
        <w:t>Tratar todas as pessoas com educação, urbanidade, presteza, fineza e atenção;</w:t>
      </w:r>
    </w:p>
    <w:p w14:paraId="7D7E8C3E" w14:textId="77777777" w:rsidR="00BD267A" w:rsidRPr="00C55224" w:rsidRDefault="00317E05" w:rsidP="00632213">
      <w:pPr>
        <w:pStyle w:val="TRN4"/>
        <w:numPr>
          <w:ilvl w:val="4"/>
          <w:numId w:val="5"/>
        </w:numPr>
      </w:pPr>
      <w:r w:rsidRPr="00C55224">
        <w:t xml:space="preserve">Executar as demais atividades inerentes ao cargo e necessárias ao bom desempenho do trabalho; e </w:t>
      </w:r>
    </w:p>
    <w:p w14:paraId="0B26C231" w14:textId="011EA8F3" w:rsidR="00656D07" w:rsidRPr="00C55224" w:rsidRDefault="00317E05" w:rsidP="00632213">
      <w:pPr>
        <w:pStyle w:val="TRN4"/>
        <w:numPr>
          <w:ilvl w:val="4"/>
          <w:numId w:val="5"/>
        </w:numPr>
      </w:pPr>
      <w:r w:rsidRPr="00C55224">
        <w:t>Executar outras tarefas pertinentes ao serviço de copa ou compatíveis com as exigências para o exercício da função.</w:t>
      </w:r>
    </w:p>
    <w:p w14:paraId="706E3F58" w14:textId="65305F5A" w:rsidR="00656D07" w:rsidRPr="00C55224" w:rsidRDefault="00656D07" w:rsidP="00632213">
      <w:pPr>
        <w:pStyle w:val="TRN3"/>
        <w:numPr>
          <w:ilvl w:val="4"/>
          <w:numId w:val="5"/>
        </w:numPr>
      </w:pPr>
      <w:r w:rsidRPr="00C55224">
        <w:t>Qualificação Mínima Exigida para o</w:t>
      </w:r>
      <w:r w:rsidR="00CB702D" w:rsidRPr="00C55224">
        <w:t xml:space="preserve"> garçom</w:t>
      </w:r>
      <w:r w:rsidRPr="00C55224">
        <w:t>:</w:t>
      </w:r>
    </w:p>
    <w:p w14:paraId="391BB59E" w14:textId="77777777" w:rsidR="007D7D18" w:rsidRPr="00C55224" w:rsidRDefault="00656D07" w:rsidP="00632213">
      <w:pPr>
        <w:pStyle w:val="TRN4"/>
        <w:numPr>
          <w:ilvl w:val="5"/>
          <w:numId w:val="5"/>
        </w:numPr>
        <w:ind w:left="3402" w:firstLine="0"/>
      </w:pPr>
      <w:bookmarkStart w:id="4" w:name="_Hlk177888289"/>
      <w:r w:rsidRPr="00C55224">
        <w:t xml:space="preserve"> Para atender à demanda dos postos de trabalho de "</w:t>
      </w:r>
      <w:r w:rsidR="008629F0" w:rsidRPr="00C55224">
        <w:t>GARÇOM</w:t>
      </w:r>
      <w:r w:rsidRPr="00C55224">
        <w:t xml:space="preserve">", a CONTRATADA deverá alocar profissionais com </w:t>
      </w:r>
      <w:r w:rsidR="008629F0" w:rsidRPr="00C55224">
        <w:t xml:space="preserve">ensino fundamental </w:t>
      </w:r>
      <w:r w:rsidRPr="00C55224">
        <w:t>concluído</w:t>
      </w:r>
      <w:r w:rsidR="00E17B0A" w:rsidRPr="00C55224">
        <w:t>.</w:t>
      </w:r>
    </w:p>
    <w:bookmarkEnd w:id="4"/>
    <w:p w14:paraId="211CE96D" w14:textId="17ED50DA" w:rsidR="00486620" w:rsidRPr="00C55224" w:rsidRDefault="000B01FC" w:rsidP="00632213">
      <w:pPr>
        <w:pStyle w:val="TRN4"/>
        <w:numPr>
          <w:ilvl w:val="2"/>
          <w:numId w:val="5"/>
        </w:numPr>
      </w:pPr>
      <w:r w:rsidRPr="00C55224">
        <w:t xml:space="preserve"> </w:t>
      </w:r>
      <w:r w:rsidR="00B40BC0" w:rsidRPr="00C55224">
        <w:t xml:space="preserve">DO </w:t>
      </w:r>
      <w:r w:rsidRPr="00C55224">
        <w:t>COPEIR</w:t>
      </w:r>
      <w:r w:rsidR="007D7D18" w:rsidRPr="00C55224">
        <w:t>O</w:t>
      </w:r>
    </w:p>
    <w:p w14:paraId="30D972CA" w14:textId="7DABA13A" w:rsidR="00D36AA9" w:rsidRPr="00C55224" w:rsidRDefault="007D7D18" w:rsidP="00632213">
      <w:pPr>
        <w:pStyle w:val="TRN4"/>
        <w:numPr>
          <w:ilvl w:val="3"/>
          <w:numId w:val="5"/>
        </w:numPr>
      </w:pPr>
      <w:r w:rsidRPr="00C55224">
        <w:t xml:space="preserve">Para atender à demanda do posto de trabalho de </w:t>
      </w:r>
      <w:r w:rsidR="001F62E6" w:rsidRPr="00C55224">
        <w:t>copeiro</w:t>
      </w:r>
      <w:r w:rsidRPr="00C55224">
        <w:t>, a CONTRATADA deverá alocar profissional com a qualificação exigida no subitem 3.3.</w:t>
      </w:r>
      <w:r w:rsidR="00B40BC0" w:rsidRPr="00C55224">
        <w:t>2</w:t>
      </w:r>
      <w:r w:rsidRPr="00C55224">
        <w:t>.</w:t>
      </w:r>
      <w:r w:rsidR="00707CCB" w:rsidRPr="00C55224">
        <w:t>1.</w:t>
      </w:r>
      <w:r w:rsidRPr="00C55224">
        <w:t>1</w:t>
      </w:r>
      <w:r w:rsidR="00707CCB" w:rsidRPr="00C55224">
        <w:t>4</w:t>
      </w:r>
      <w:r w:rsidRPr="00C55224">
        <w:t>, o qual deverá demonstrar desenvoltura, destreza e responsabilidade na execução das seguintes atividades:</w:t>
      </w:r>
    </w:p>
    <w:p w14:paraId="67C4F259" w14:textId="21861B7E" w:rsidR="003D1E5A" w:rsidRPr="00C55224" w:rsidRDefault="000B01FC" w:rsidP="00632213">
      <w:pPr>
        <w:pStyle w:val="TRN4"/>
        <w:numPr>
          <w:ilvl w:val="4"/>
          <w:numId w:val="5"/>
        </w:numPr>
      </w:pPr>
      <w:r w:rsidRPr="00C55224">
        <w:t xml:space="preserve">Preparar </w:t>
      </w:r>
      <w:r w:rsidR="00293580" w:rsidRPr="00C55224">
        <w:t xml:space="preserve">e servir </w:t>
      </w:r>
      <w:r w:rsidRPr="00C55224">
        <w:t>café e chá de infusão</w:t>
      </w:r>
      <w:r w:rsidR="00293580" w:rsidRPr="00C55224">
        <w:t xml:space="preserve"> ou qualquer outra bebida solicitada</w:t>
      </w:r>
      <w:r w:rsidRPr="00C55224">
        <w:t>, em horário a ser estabelecido pelo TCDF, no</w:t>
      </w:r>
      <w:r w:rsidR="00293580" w:rsidRPr="00C55224">
        <w:t xml:space="preserve"> </w:t>
      </w:r>
      <w:r w:rsidRPr="00C55224">
        <w:t>mínimo 2 (duas) vezes pelo período da manhã e 2 (duas) vezes pelo período da tarde</w:t>
      </w:r>
      <w:r w:rsidR="003D1E5A" w:rsidRPr="00C55224">
        <w:t xml:space="preserve"> ou de acordo com as necessidades dessa corte</w:t>
      </w:r>
      <w:r w:rsidRPr="00C55224">
        <w:t>,</w:t>
      </w:r>
      <w:r w:rsidR="003621E0" w:rsidRPr="00C55224">
        <w:t xml:space="preserve"> nas dependências do tribunal e, em especial,</w:t>
      </w:r>
      <w:r w:rsidR="003D1E5A" w:rsidRPr="00C55224">
        <w:t xml:space="preserve"> nos gabinetes e salas de autoridades.</w:t>
      </w:r>
    </w:p>
    <w:p w14:paraId="161F9020" w14:textId="77777777" w:rsidR="00ED43D3" w:rsidRPr="00C55224" w:rsidRDefault="000B01FC" w:rsidP="00632213">
      <w:pPr>
        <w:pStyle w:val="TRN4"/>
        <w:numPr>
          <w:ilvl w:val="4"/>
          <w:numId w:val="5"/>
        </w:numPr>
      </w:pPr>
      <w:r w:rsidRPr="00C55224">
        <w:t>Distribuir água mineral, em horário a ser estabelecido pelo TCDF, no mínimo</w:t>
      </w:r>
      <w:r w:rsidR="003D1E5A" w:rsidRPr="00C55224">
        <w:t xml:space="preserve"> </w:t>
      </w:r>
      <w:r w:rsidRPr="00C55224">
        <w:t>04 (quatro) vezes no período da manhã e 04 (quatro) vezes no período da tarde, nas</w:t>
      </w:r>
      <w:r w:rsidR="009E5796" w:rsidRPr="00C55224">
        <w:t xml:space="preserve"> dependências do tribunal </w:t>
      </w:r>
      <w:r w:rsidR="00ED43D3" w:rsidRPr="00C55224">
        <w:t>e, em especial, nos gabinetes e salas de autoridades</w:t>
      </w:r>
      <w:r w:rsidRPr="00C55224">
        <w:t>, utilizando-se de carrinho;</w:t>
      </w:r>
    </w:p>
    <w:p w14:paraId="79B17120" w14:textId="77777777" w:rsidR="00ED43D3" w:rsidRPr="00C55224" w:rsidRDefault="000B01FC" w:rsidP="00632213">
      <w:pPr>
        <w:pStyle w:val="TRN4"/>
        <w:numPr>
          <w:ilvl w:val="4"/>
          <w:numId w:val="5"/>
        </w:numPr>
      </w:pPr>
      <w:r w:rsidRPr="00C55224">
        <w:t>Preparar lanches e sucos diversos sempre que houver necessidade desta</w:t>
      </w:r>
      <w:r w:rsidR="00ED43D3" w:rsidRPr="00C55224">
        <w:t xml:space="preserve"> </w:t>
      </w:r>
      <w:r w:rsidRPr="00C55224">
        <w:t>Corte;</w:t>
      </w:r>
    </w:p>
    <w:p w14:paraId="5E4A38AD" w14:textId="77777777" w:rsidR="00ED43D3" w:rsidRPr="00C55224" w:rsidRDefault="000B01FC" w:rsidP="00632213">
      <w:pPr>
        <w:pStyle w:val="TRN4"/>
        <w:numPr>
          <w:ilvl w:val="4"/>
          <w:numId w:val="5"/>
        </w:numPr>
      </w:pPr>
      <w:r w:rsidRPr="00C55224">
        <w:t>Manter os utensílios de copa devidamente organizados, guardados, limpos e</w:t>
      </w:r>
      <w:r w:rsidR="00ED43D3" w:rsidRPr="00C55224">
        <w:t xml:space="preserve"> </w:t>
      </w:r>
      <w:r w:rsidRPr="00C55224">
        <w:t xml:space="preserve">higienizados, com a esterilização das xícaras, copos, </w:t>
      </w:r>
      <w:r w:rsidRPr="00C55224">
        <w:lastRenderedPageBreak/>
        <w:t>talheres pratos, panelas, potes e</w:t>
      </w:r>
      <w:r w:rsidR="00ED43D3" w:rsidRPr="00C55224">
        <w:t xml:space="preserve"> </w:t>
      </w:r>
      <w:r w:rsidRPr="00C55224">
        <w:t>demais utensílios de copa e cozinha, toda vez que forem utilizados;</w:t>
      </w:r>
    </w:p>
    <w:p w14:paraId="52BAF583" w14:textId="77777777" w:rsidR="00ED43D3" w:rsidRPr="00C55224" w:rsidRDefault="000B01FC" w:rsidP="00632213">
      <w:pPr>
        <w:pStyle w:val="TRN4"/>
        <w:numPr>
          <w:ilvl w:val="4"/>
          <w:numId w:val="5"/>
        </w:numPr>
      </w:pPr>
      <w:r w:rsidRPr="00C55224">
        <w:t>Evitar danos e perdas de materiais;</w:t>
      </w:r>
    </w:p>
    <w:p w14:paraId="7F9966AF" w14:textId="77777777" w:rsidR="00ED43D3" w:rsidRPr="00C55224" w:rsidRDefault="000B01FC" w:rsidP="00632213">
      <w:pPr>
        <w:pStyle w:val="TRN4"/>
        <w:numPr>
          <w:ilvl w:val="4"/>
          <w:numId w:val="5"/>
        </w:numPr>
      </w:pPr>
      <w:r w:rsidRPr="00C55224">
        <w:t>Comunicar, imediatamente, a necessidade de qualquer material para a</w:t>
      </w:r>
      <w:r w:rsidR="00ED43D3" w:rsidRPr="00C55224">
        <w:t xml:space="preserve"> </w:t>
      </w:r>
      <w:r w:rsidRPr="00C55224">
        <w:t>execução dos serviços;</w:t>
      </w:r>
    </w:p>
    <w:p w14:paraId="1AC0EE7A" w14:textId="77777777" w:rsidR="00C34566" w:rsidRPr="00C55224" w:rsidRDefault="000B01FC" w:rsidP="00632213">
      <w:pPr>
        <w:pStyle w:val="TRN4"/>
        <w:numPr>
          <w:ilvl w:val="4"/>
          <w:numId w:val="5"/>
        </w:numPr>
      </w:pPr>
      <w:r w:rsidRPr="00C55224">
        <w:t>Apontar e comunicar consertos necessários à conservação de bens e</w:t>
      </w:r>
      <w:r w:rsidR="00ED43D3" w:rsidRPr="00C55224">
        <w:t xml:space="preserve"> </w:t>
      </w:r>
      <w:r w:rsidRPr="00C55224">
        <w:t>instalações ao encarregado, que deverá comunicar imediatamente ao executor do</w:t>
      </w:r>
      <w:r w:rsidR="00ED43D3" w:rsidRPr="00C55224">
        <w:t xml:space="preserve"> </w:t>
      </w:r>
      <w:r w:rsidRPr="00C55224">
        <w:t>contrato;</w:t>
      </w:r>
      <w:r w:rsidR="00ED43D3" w:rsidRPr="00C55224">
        <w:t xml:space="preserve"> </w:t>
      </w:r>
    </w:p>
    <w:p w14:paraId="2D312E44" w14:textId="77777777" w:rsidR="00C34566" w:rsidRPr="00C55224" w:rsidRDefault="000B01FC" w:rsidP="00632213">
      <w:pPr>
        <w:pStyle w:val="TRN4"/>
        <w:numPr>
          <w:ilvl w:val="4"/>
          <w:numId w:val="5"/>
        </w:numPr>
      </w:pPr>
      <w:r w:rsidRPr="00C55224">
        <w:t>Cumprir todas as normas e determinações legais emanadas pelo supervisor</w:t>
      </w:r>
      <w:r w:rsidR="00C34566" w:rsidRPr="00C55224">
        <w:t xml:space="preserve"> </w:t>
      </w:r>
      <w:r w:rsidRPr="00C55224">
        <w:t>ou pelo executor do contrato;</w:t>
      </w:r>
      <w:r w:rsidR="00293580" w:rsidRPr="00C55224">
        <w:t xml:space="preserve"> </w:t>
      </w:r>
    </w:p>
    <w:p w14:paraId="52FD411C" w14:textId="77777777" w:rsidR="00C34566" w:rsidRPr="00C55224" w:rsidRDefault="00293580" w:rsidP="00632213">
      <w:pPr>
        <w:pStyle w:val="TRN4"/>
        <w:numPr>
          <w:ilvl w:val="4"/>
          <w:numId w:val="5"/>
        </w:numPr>
      </w:pPr>
      <w:r w:rsidRPr="00C55224">
        <w:t xml:space="preserve">Tratar todas as pessoas com educação, urbanidade, presteza, fineza e atenção; </w:t>
      </w:r>
    </w:p>
    <w:p w14:paraId="766E9A50" w14:textId="77777777" w:rsidR="00C34566" w:rsidRPr="00C55224" w:rsidRDefault="00293580" w:rsidP="00632213">
      <w:pPr>
        <w:pStyle w:val="TRN4"/>
        <w:numPr>
          <w:ilvl w:val="4"/>
          <w:numId w:val="5"/>
        </w:numPr>
      </w:pPr>
      <w:r w:rsidRPr="00C55224">
        <w:t xml:space="preserve">Observar a disciplina e horário de trabalho; </w:t>
      </w:r>
    </w:p>
    <w:p w14:paraId="72FDD068" w14:textId="77777777" w:rsidR="00C34566" w:rsidRPr="00C55224" w:rsidRDefault="00293580" w:rsidP="00632213">
      <w:pPr>
        <w:pStyle w:val="TRN4"/>
        <w:numPr>
          <w:ilvl w:val="4"/>
          <w:numId w:val="5"/>
        </w:numPr>
      </w:pPr>
      <w:r w:rsidRPr="00C55224">
        <w:t>Encaminhar, imediatamente, ao conhecimento do Executor do Contrato a constatação de atitude suspeita observada nas dependências do TCDF;</w:t>
      </w:r>
    </w:p>
    <w:p w14:paraId="0975C035" w14:textId="77777777" w:rsidR="00383A79" w:rsidRPr="00C55224" w:rsidRDefault="00293580" w:rsidP="00632213">
      <w:pPr>
        <w:pStyle w:val="TRN4"/>
        <w:numPr>
          <w:ilvl w:val="4"/>
          <w:numId w:val="5"/>
        </w:numPr>
      </w:pPr>
      <w:r w:rsidRPr="00C55224">
        <w:t xml:space="preserve">Executar as demais atividades inerentes ao cargo e necessárias ao bom desempenho do trabalho; e </w:t>
      </w:r>
    </w:p>
    <w:p w14:paraId="55F43969" w14:textId="77777777" w:rsidR="00486C37" w:rsidRPr="00C55224" w:rsidRDefault="00293580" w:rsidP="00632213">
      <w:pPr>
        <w:pStyle w:val="TRN4"/>
        <w:numPr>
          <w:ilvl w:val="4"/>
          <w:numId w:val="5"/>
        </w:numPr>
      </w:pPr>
      <w:r w:rsidRPr="00C55224">
        <w:t>Executar outras tarefas pertinentes ao serviço de copa ou compatíveis com as exigências para o exercício da função.</w:t>
      </w:r>
      <w:r w:rsidR="00486C37" w:rsidRPr="00C55224">
        <w:t xml:space="preserve"> </w:t>
      </w:r>
    </w:p>
    <w:p w14:paraId="695706A7" w14:textId="67708CA0" w:rsidR="00486C37" w:rsidRPr="00C55224" w:rsidRDefault="00486C37" w:rsidP="00632213">
      <w:pPr>
        <w:pStyle w:val="TRN4"/>
        <w:numPr>
          <w:ilvl w:val="4"/>
          <w:numId w:val="5"/>
        </w:numPr>
      </w:pPr>
      <w:bookmarkStart w:id="5" w:name="_Hlk175839991"/>
      <w:r w:rsidRPr="00C55224">
        <w:t>Qualificação Mínima Exigida para o copeiro:</w:t>
      </w:r>
    </w:p>
    <w:p w14:paraId="1365B079" w14:textId="3EDE1E06" w:rsidR="000B01FC" w:rsidRPr="00C55224" w:rsidRDefault="00486C37" w:rsidP="00632213">
      <w:pPr>
        <w:pStyle w:val="TRN4"/>
        <w:numPr>
          <w:ilvl w:val="5"/>
          <w:numId w:val="5"/>
        </w:numPr>
        <w:ind w:left="3261" w:firstLine="0"/>
      </w:pPr>
      <w:r w:rsidRPr="00C55224">
        <w:t>Para atender à demanda dos postos de trabalho de "COPEIRO", a CONTRATADA deverá alocar profissionais com ensino fundamental concluído.</w:t>
      </w:r>
    </w:p>
    <w:bookmarkEnd w:id="5"/>
    <w:p w14:paraId="1616EBF9" w14:textId="1387ECC8" w:rsidR="00656D07" w:rsidRPr="00C55224" w:rsidRDefault="00656D07" w:rsidP="00632213">
      <w:pPr>
        <w:pStyle w:val="TRN2"/>
        <w:numPr>
          <w:ilvl w:val="2"/>
          <w:numId w:val="5"/>
        </w:numPr>
      </w:pPr>
      <w:r w:rsidRPr="00C55224">
        <w:t xml:space="preserve"> </w:t>
      </w:r>
      <w:r w:rsidR="00B40BC0" w:rsidRPr="00C55224">
        <w:t xml:space="preserve">DO </w:t>
      </w:r>
      <w:r w:rsidRPr="00C55224">
        <w:t>SUPERVISOR</w:t>
      </w:r>
    </w:p>
    <w:p w14:paraId="159D9808" w14:textId="3FCC71F6" w:rsidR="00143494" w:rsidRPr="00C55224" w:rsidRDefault="00656D07" w:rsidP="00632213">
      <w:pPr>
        <w:pStyle w:val="TRN3"/>
        <w:numPr>
          <w:ilvl w:val="3"/>
          <w:numId w:val="5"/>
        </w:numPr>
      </w:pPr>
      <w:r w:rsidRPr="00C55224">
        <w:t xml:space="preserve"> Para atender à demanda do posto de trabalho de Supervisor, a CONTRATADA deverá alocar profissional com a qualificação exigida no subitem 3.</w:t>
      </w:r>
      <w:r w:rsidR="00A702CE" w:rsidRPr="00C55224">
        <w:t>3</w:t>
      </w:r>
      <w:r w:rsidRPr="00C55224">
        <w:t>.</w:t>
      </w:r>
      <w:r w:rsidR="002B0E19" w:rsidRPr="00C55224">
        <w:t>3</w:t>
      </w:r>
      <w:r w:rsidRPr="00C55224">
        <w:t>.</w:t>
      </w:r>
      <w:r w:rsidR="002B0E19" w:rsidRPr="00C55224">
        <w:t>1.24</w:t>
      </w:r>
      <w:r w:rsidRPr="00C55224">
        <w:t xml:space="preserve">, o qual deverá demonstrar desenvoltura, destreza e responsabilidade na execução das seguintes atividades: </w:t>
      </w:r>
    </w:p>
    <w:p w14:paraId="0A5F4F28" w14:textId="77777777" w:rsidR="00143494" w:rsidRPr="00C55224" w:rsidRDefault="008C7E82" w:rsidP="00632213">
      <w:pPr>
        <w:pStyle w:val="TRN3"/>
        <w:numPr>
          <w:ilvl w:val="4"/>
          <w:numId w:val="5"/>
        </w:numPr>
      </w:pPr>
      <w:r w:rsidRPr="00C55224">
        <w:t>O Supervisor será responsável pela supervisão dos serviços.</w:t>
      </w:r>
    </w:p>
    <w:p w14:paraId="53E2FC49" w14:textId="77777777" w:rsidR="00D3445A" w:rsidRPr="00C55224" w:rsidRDefault="008C7E82" w:rsidP="00632213">
      <w:pPr>
        <w:pStyle w:val="TRN3"/>
        <w:numPr>
          <w:ilvl w:val="4"/>
          <w:numId w:val="5"/>
        </w:numPr>
      </w:pPr>
      <w:r w:rsidRPr="00C55224">
        <w:t>Os serviços contínuos de copeiragem serão prestados sob a fiscalização e</w:t>
      </w:r>
      <w:r w:rsidR="00143494" w:rsidRPr="00C55224">
        <w:t xml:space="preserve"> </w:t>
      </w:r>
      <w:r w:rsidRPr="00C55224">
        <w:t>acompanhamento do Executor do Contrato.</w:t>
      </w:r>
    </w:p>
    <w:p w14:paraId="594B3A5A" w14:textId="77777777" w:rsidR="00D3445A" w:rsidRPr="00C55224" w:rsidRDefault="008C7E82" w:rsidP="00632213">
      <w:pPr>
        <w:pStyle w:val="TRN3"/>
        <w:numPr>
          <w:ilvl w:val="4"/>
          <w:numId w:val="5"/>
        </w:numPr>
      </w:pPr>
      <w:r w:rsidRPr="00C55224">
        <w:t xml:space="preserve">A distribuição das copeiras e garçons, para atender as </w:t>
      </w:r>
      <w:r w:rsidRPr="00C55224">
        <w:lastRenderedPageBreak/>
        <w:t>necessidades dos serviços,</w:t>
      </w:r>
      <w:r w:rsidR="00D3445A" w:rsidRPr="00C55224">
        <w:t xml:space="preserve"> </w:t>
      </w:r>
      <w:r w:rsidRPr="00C55224">
        <w:t>ficará a cargo do Supervisor da CONTRATADA, mediante a anuência do Executor do</w:t>
      </w:r>
      <w:r w:rsidR="00D3445A" w:rsidRPr="00C55224">
        <w:t xml:space="preserve"> </w:t>
      </w:r>
      <w:r w:rsidRPr="00C55224">
        <w:t>Contrato.</w:t>
      </w:r>
    </w:p>
    <w:p w14:paraId="41F34041" w14:textId="77777777" w:rsidR="00D3445A" w:rsidRPr="00C55224" w:rsidRDefault="008C7E82" w:rsidP="00632213">
      <w:pPr>
        <w:pStyle w:val="TRN3"/>
        <w:numPr>
          <w:ilvl w:val="4"/>
          <w:numId w:val="5"/>
        </w:numPr>
      </w:pPr>
      <w:r w:rsidRPr="00C55224">
        <w:t>O posto de Supervisor deve observar as seguintes obrigações / atividades:</w:t>
      </w:r>
    </w:p>
    <w:p w14:paraId="19BA5617" w14:textId="77777777" w:rsidR="00D3445A" w:rsidRPr="00C55224" w:rsidRDefault="008C7E82" w:rsidP="00632213">
      <w:pPr>
        <w:pStyle w:val="TRN3"/>
        <w:numPr>
          <w:ilvl w:val="4"/>
          <w:numId w:val="5"/>
        </w:numPr>
      </w:pPr>
      <w:r w:rsidRPr="00C55224">
        <w:t>Ser pontual e apresentar-se devidamente uniformizado;</w:t>
      </w:r>
    </w:p>
    <w:p w14:paraId="52036DB0" w14:textId="77777777" w:rsidR="00D3445A" w:rsidRPr="00C55224" w:rsidRDefault="008C7E82" w:rsidP="00632213">
      <w:pPr>
        <w:pStyle w:val="TRN3"/>
        <w:numPr>
          <w:ilvl w:val="4"/>
          <w:numId w:val="5"/>
        </w:numPr>
      </w:pPr>
      <w:r w:rsidRPr="00C55224">
        <w:t>Coordenar e fiscalizar as atividades, objetivando o bom andamento dos</w:t>
      </w:r>
      <w:r w:rsidR="00D3445A" w:rsidRPr="00C55224">
        <w:t xml:space="preserve"> </w:t>
      </w:r>
      <w:r w:rsidRPr="00C55224">
        <w:t>serviços;</w:t>
      </w:r>
    </w:p>
    <w:p w14:paraId="1217D3E5" w14:textId="77777777" w:rsidR="00D3445A" w:rsidRPr="00C55224" w:rsidRDefault="008C7E82" w:rsidP="00632213">
      <w:pPr>
        <w:pStyle w:val="TRN3"/>
        <w:numPr>
          <w:ilvl w:val="4"/>
          <w:numId w:val="5"/>
        </w:numPr>
      </w:pPr>
      <w:r w:rsidRPr="00C55224">
        <w:t>Cuidar da disciplina;</w:t>
      </w:r>
    </w:p>
    <w:p w14:paraId="27C16B3F" w14:textId="77777777" w:rsidR="00D3445A" w:rsidRPr="00C55224" w:rsidRDefault="008C7E82" w:rsidP="00632213">
      <w:pPr>
        <w:pStyle w:val="TRN3"/>
        <w:numPr>
          <w:ilvl w:val="4"/>
          <w:numId w:val="5"/>
        </w:numPr>
      </w:pPr>
      <w:r w:rsidRPr="00C55224">
        <w:t>Verificar a apresentação individual dos empregados, inclusive no que diz</w:t>
      </w:r>
      <w:r w:rsidR="00D3445A" w:rsidRPr="00C55224">
        <w:t xml:space="preserve"> r</w:t>
      </w:r>
      <w:r w:rsidRPr="00C55224">
        <w:t>espeito à higiene pessoal (barba, cabelo, unhas etc.);</w:t>
      </w:r>
    </w:p>
    <w:p w14:paraId="58AFA479" w14:textId="77777777" w:rsidR="001823C9" w:rsidRPr="00C55224" w:rsidRDefault="008C7E82" w:rsidP="00632213">
      <w:pPr>
        <w:pStyle w:val="TRN3"/>
        <w:numPr>
          <w:ilvl w:val="4"/>
          <w:numId w:val="5"/>
        </w:numPr>
      </w:pPr>
      <w:r w:rsidRPr="00C55224">
        <w:t>Evitar confronto, de qualquer natureza, entre os profissionais alocados nos</w:t>
      </w:r>
      <w:r w:rsidR="00D3445A" w:rsidRPr="00C55224">
        <w:t xml:space="preserve"> </w:t>
      </w:r>
      <w:r w:rsidRPr="00C55224">
        <w:t>postos de trabalho e visitantes do Tribunal, buscando, em caso de dúvida,</w:t>
      </w:r>
      <w:r w:rsidR="00D3445A" w:rsidRPr="00C55224">
        <w:t xml:space="preserve"> </w:t>
      </w:r>
      <w:r w:rsidRPr="00C55224">
        <w:t xml:space="preserve">esclarecimentos e orientações com a fiscalização do CONTRATANTE; </w:t>
      </w:r>
    </w:p>
    <w:p w14:paraId="178291AC" w14:textId="77777777" w:rsidR="001823C9" w:rsidRPr="00C55224" w:rsidRDefault="009C7546" w:rsidP="00632213">
      <w:pPr>
        <w:pStyle w:val="TRN3"/>
        <w:numPr>
          <w:ilvl w:val="4"/>
          <w:numId w:val="5"/>
        </w:numPr>
      </w:pPr>
      <w:r w:rsidRPr="00C55224">
        <w:t>Entrar em áreas reservadas somente em caso de emergências ou quando</w:t>
      </w:r>
      <w:r w:rsidR="001823C9" w:rsidRPr="00C55224">
        <w:t xml:space="preserve"> </w:t>
      </w:r>
      <w:r w:rsidRPr="00C55224">
        <w:t>devidamente autorizado;</w:t>
      </w:r>
    </w:p>
    <w:p w14:paraId="7C95543A" w14:textId="77777777" w:rsidR="001823C9" w:rsidRPr="00C55224" w:rsidRDefault="009C7546" w:rsidP="00632213">
      <w:pPr>
        <w:pStyle w:val="TRN3"/>
        <w:numPr>
          <w:ilvl w:val="4"/>
          <w:numId w:val="5"/>
        </w:numPr>
      </w:pPr>
      <w:r w:rsidRPr="00C55224">
        <w:t>Não permitir que profissionais da CONTRATADA entrem ou saiam das</w:t>
      </w:r>
      <w:r w:rsidR="001823C9" w:rsidRPr="00C55224">
        <w:t xml:space="preserve"> </w:t>
      </w:r>
      <w:r w:rsidRPr="00C55224">
        <w:t>dependências do CONTRATANTE por locais não previamente determinados;</w:t>
      </w:r>
    </w:p>
    <w:p w14:paraId="013F1440" w14:textId="528CBF57" w:rsidR="009C7546" w:rsidRPr="00C55224" w:rsidRDefault="009C7546" w:rsidP="00632213">
      <w:pPr>
        <w:pStyle w:val="TRN3"/>
        <w:numPr>
          <w:ilvl w:val="4"/>
          <w:numId w:val="5"/>
        </w:numPr>
      </w:pPr>
      <w:r w:rsidRPr="00C55224">
        <w:t>Promover o recolhimento de qualquer objeto e/ou valores encontrados nas</w:t>
      </w:r>
    </w:p>
    <w:p w14:paraId="22819427" w14:textId="77777777" w:rsidR="00FB1449" w:rsidRPr="00C55224" w:rsidRDefault="009C7546" w:rsidP="00632213">
      <w:pPr>
        <w:pStyle w:val="TRN4"/>
        <w:numPr>
          <w:ilvl w:val="4"/>
          <w:numId w:val="5"/>
        </w:numPr>
      </w:pPr>
      <w:r w:rsidRPr="00C55224">
        <w:t>dependências do CONTRATANTE, providenciando imediata remessa à fiscalização,</w:t>
      </w:r>
      <w:r w:rsidR="00FB1449" w:rsidRPr="00C55224">
        <w:t xml:space="preserve"> </w:t>
      </w:r>
      <w:r w:rsidRPr="00C55224">
        <w:t>com o devido registro;</w:t>
      </w:r>
    </w:p>
    <w:p w14:paraId="21788C5B" w14:textId="77777777" w:rsidR="00CD1DF7" w:rsidRPr="00C55224" w:rsidRDefault="00FB1449" w:rsidP="00632213">
      <w:pPr>
        <w:pStyle w:val="TRN4"/>
        <w:numPr>
          <w:ilvl w:val="4"/>
          <w:numId w:val="5"/>
        </w:numPr>
      </w:pPr>
      <w:r w:rsidRPr="00C55224">
        <w:t>F</w:t>
      </w:r>
      <w:r w:rsidR="009C7546" w:rsidRPr="00C55224">
        <w:t>ornecer aos empregados da CONTRATADA as instruções para o pleno</w:t>
      </w:r>
      <w:r w:rsidRPr="00C55224">
        <w:t xml:space="preserve"> </w:t>
      </w:r>
      <w:r w:rsidR="009C7546" w:rsidRPr="00C55224">
        <w:t>conhecimento de suas atribuições, deveres e responsabilidades;</w:t>
      </w:r>
    </w:p>
    <w:p w14:paraId="5FF59D7B" w14:textId="77777777" w:rsidR="00CD1DF7" w:rsidRPr="00C55224" w:rsidRDefault="009C7546" w:rsidP="00632213">
      <w:pPr>
        <w:pStyle w:val="TRN4"/>
        <w:numPr>
          <w:ilvl w:val="4"/>
          <w:numId w:val="5"/>
        </w:numPr>
      </w:pPr>
      <w:r w:rsidRPr="00C55224">
        <w:t>Adotar todas as providências ao seu alcance para que o serviço transcorra</w:t>
      </w:r>
      <w:r w:rsidR="00CD1DF7" w:rsidRPr="00C55224">
        <w:t xml:space="preserve"> </w:t>
      </w:r>
      <w:r w:rsidRPr="00C55224">
        <w:t>dentro da normalidade, obedecidas às normas regulamentares e os padrões de conduta;</w:t>
      </w:r>
    </w:p>
    <w:p w14:paraId="1764FA8F" w14:textId="77777777" w:rsidR="00CD1DF7" w:rsidRPr="00C55224" w:rsidRDefault="009C7546" w:rsidP="00632213">
      <w:pPr>
        <w:pStyle w:val="TRN4"/>
        <w:numPr>
          <w:ilvl w:val="4"/>
          <w:numId w:val="5"/>
        </w:numPr>
      </w:pPr>
      <w:r w:rsidRPr="00C55224">
        <w:t>Registrar em livro de ocorrência os principais fatos do dia;</w:t>
      </w:r>
    </w:p>
    <w:p w14:paraId="7A257E16" w14:textId="77777777" w:rsidR="00CD1DF7" w:rsidRPr="00C55224" w:rsidRDefault="009C7546" w:rsidP="00632213">
      <w:pPr>
        <w:pStyle w:val="TRN4"/>
        <w:numPr>
          <w:ilvl w:val="4"/>
          <w:numId w:val="5"/>
        </w:numPr>
      </w:pPr>
      <w:r w:rsidRPr="00C55224">
        <w:t>Estar à disposição dos profissionais alocados nos postos de trabalho,</w:t>
      </w:r>
      <w:r w:rsidR="00CD1DF7" w:rsidRPr="00C55224">
        <w:t xml:space="preserve"> </w:t>
      </w:r>
      <w:r w:rsidRPr="00C55224">
        <w:t>sempre que necessário, visando resolver os problemas relativos ao trabalho;</w:t>
      </w:r>
    </w:p>
    <w:p w14:paraId="079515A9" w14:textId="77777777" w:rsidR="00CD1DF7" w:rsidRPr="00C55224" w:rsidRDefault="009C7546" w:rsidP="00632213">
      <w:pPr>
        <w:pStyle w:val="TRN4"/>
        <w:numPr>
          <w:ilvl w:val="4"/>
          <w:numId w:val="5"/>
        </w:numPr>
      </w:pPr>
      <w:r w:rsidRPr="00C55224">
        <w:lastRenderedPageBreak/>
        <w:t>Inspecionar, diariamente, as copas utilizadas pelas copeiras e garçons, a fim</w:t>
      </w:r>
      <w:r w:rsidR="00CD1DF7" w:rsidRPr="00C55224">
        <w:t xml:space="preserve"> </w:t>
      </w:r>
      <w:r w:rsidRPr="00C55224">
        <w:t>de verificar a higienização e a qualidade dos serviços executados;</w:t>
      </w:r>
    </w:p>
    <w:p w14:paraId="29AFFD6B" w14:textId="77777777" w:rsidR="00CD1DF7" w:rsidRPr="00C55224" w:rsidRDefault="009C7546" w:rsidP="00632213">
      <w:pPr>
        <w:pStyle w:val="TRN4"/>
        <w:numPr>
          <w:ilvl w:val="4"/>
          <w:numId w:val="5"/>
        </w:numPr>
      </w:pPr>
      <w:r w:rsidRPr="00C55224">
        <w:t>Passar ao superior imediato e a fiscalização todas as informações referentes</w:t>
      </w:r>
      <w:r w:rsidR="00CD1DF7" w:rsidRPr="00C55224">
        <w:t xml:space="preserve"> </w:t>
      </w:r>
      <w:r w:rsidRPr="00C55224">
        <w:t>ao serviço;</w:t>
      </w:r>
    </w:p>
    <w:p w14:paraId="3982B673" w14:textId="77777777" w:rsidR="00CD1DF7" w:rsidRPr="00C55224" w:rsidRDefault="009C7546" w:rsidP="00632213">
      <w:pPr>
        <w:pStyle w:val="TRN4"/>
        <w:numPr>
          <w:ilvl w:val="4"/>
          <w:numId w:val="5"/>
        </w:numPr>
      </w:pPr>
      <w:r w:rsidRPr="00C55224">
        <w:t>Prestar todos os esclarecimentos que lhe forem solicitados pela fiscalização</w:t>
      </w:r>
      <w:r w:rsidR="00CD1DF7" w:rsidRPr="00C55224">
        <w:t xml:space="preserve"> </w:t>
      </w:r>
      <w:r w:rsidRPr="00C55224">
        <w:t>do contrato;</w:t>
      </w:r>
    </w:p>
    <w:p w14:paraId="5223EDDB" w14:textId="77777777" w:rsidR="00CD1DF7" w:rsidRPr="00C55224" w:rsidRDefault="009C7546" w:rsidP="00632213">
      <w:pPr>
        <w:pStyle w:val="TRN4"/>
        <w:numPr>
          <w:ilvl w:val="4"/>
          <w:numId w:val="5"/>
        </w:numPr>
      </w:pPr>
      <w:r w:rsidRPr="00C55224">
        <w:t>Estar apto a esclarecer as questões relacionadas às faturas dos serviços</w:t>
      </w:r>
      <w:r w:rsidR="00CD1DF7" w:rsidRPr="00C55224">
        <w:t xml:space="preserve"> </w:t>
      </w:r>
      <w:r w:rsidRPr="00C55224">
        <w:t>prestados;</w:t>
      </w:r>
    </w:p>
    <w:p w14:paraId="7DCA341D" w14:textId="77777777" w:rsidR="00CD1DF7" w:rsidRPr="00C55224" w:rsidRDefault="009C7546" w:rsidP="00632213">
      <w:pPr>
        <w:pStyle w:val="TRN4"/>
        <w:numPr>
          <w:ilvl w:val="4"/>
          <w:numId w:val="5"/>
        </w:numPr>
      </w:pPr>
      <w:r w:rsidRPr="00C55224">
        <w:t>Receber solicitações e comunicações relacionadas ao serviço e solucioná</w:t>
      </w:r>
      <w:r w:rsidR="00CD1DF7" w:rsidRPr="00C55224">
        <w:t>-</w:t>
      </w:r>
      <w:r w:rsidRPr="00C55224">
        <w:t>las;</w:t>
      </w:r>
      <w:r w:rsidR="00CD1DF7" w:rsidRPr="00C55224">
        <w:t xml:space="preserve"> </w:t>
      </w:r>
      <w:r w:rsidRPr="00C55224">
        <w:t>e</w:t>
      </w:r>
    </w:p>
    <w:p w14:paraId="1618F16C" w14:textId="77777777" w:rsidR="00CD1DF7" w:rsidRPr="00C55224" w:rsidRDefault="00CD1DF7" w:rsidP="00632213">
      <w:pPr>
        <w:pStyle w:val="TRN4"/>
        <w:numPr>
          <w:ilvl w:val="4"/>
          <w:numId w:val="5"/>
        </w:numPr>
      </w:pPr>
      <w:r w:rsidRPr="00C55224">
        <w:t>R</w:t>
      </w:r>
      <w:r w:rsidR="009C7546" w:rsidRPr="00C55224">
        <w:t>ealizar outras atividades de mesma natureza profissional e grau de</w:t>
      </w:r>
      <w:r w:rsidRPr="00C55224">
        <w:t xml:space="preserve"> </w:t>
      </w:r>
      <w:r w:rsidR="009C7546" w:rsidRPr="00C55224">
        <w:t>complexidade.</w:t>
      </w:r>
      <w:r w:rsidRPr="00C55224">
        <w:t xml:space="preserve"> </w:t>
      </w:r>
    </w:p>
    <w:p w14:paraId="2F3B030B" w14:textId="7CF9CC20" w:rsidR="00CD1DF7" w:rsidRPr="00C55224" w:rsidRDefault="00CD1DF7" w:rsidP="00632213">
      <w:pPr>
        <w:pStyle w:val="TRN4"/>
        <w:numPr>
          <w:ilvl w:val="4"/>
          <w:numId w:val="5"/>
        </w:numPr>
      </w:pPr>
      <w:r w:rsidRPr="00C55224">
        <w:t>Qualificação Mínima Exigida para o copeiro:</w:t>
      </w:r>
    </w:p>
    <w:p w14:paraId="4D263143" w14:textId="7D1A2AD2" w:rsidR="008C7E82" w:rsidRPr="00C55224" w:rsidRDefault="00CD1DF7" w:rsidP="00632213">
      <w:pPr>
        <w:pStyle w:val="TRN4"/>
        <w:numPr>
          <w:ilvl w:val="5"/>
          <w:numId w:val="5"/>
        </w:numPr>
        <w:ind w:left="3261" w:firstLine="0"/>
      </w:pPr>
      <w:r w:rsidRPr="00C55224">
        <w:t>Para atender à demanda dos postos de trabalho de "</w:t>
      </w:r>
      <w:r w:rsidR="0015528E" w:rsidRPr="00C55224">
        <w:t>SUPERVISOR</w:t>
      </w:r>
      <w:r w:rsidRPr="00C55224">
        <w:t xml:space="preserve">", a CONTRATADA deverá alocar profissionais com ensino </w:t>
      </w:r>
      <w:r w:rsidR="0015528E" w:rsidRPr="00C55224">
        <w:t>médio</w:t>
      </w:r>
      <w:r w:rsidRPr="00C55224">
        <w:t xml:space="preserve"> concluído.</w:t>
      </w:r>
    </w:p>
    <w:p w14:paraId="79F2A496" w14:textId="77777777" w:rsidR="002B0E19" w:rsidRPr="00C55224" w:rsidRDefault="002B0E19" w:rsidP="002B0E19">
      <w:pPr>
        <w:rPr>
          <w:lang w:eastAsia="pt-BR"/>
        </w:rPr>
      </w:pPr>
    </w:p>
    <w:p w14:paraId="7E40161E" w14:textId="2DE88AEB" w:rsidR="00E22697" w:rsidRPr="00C55224" w:rsidRDefault="00EB3A0C" w:rsidP="00632213">
      <w:pPr>
        <w:pStyle w:val="TRN4"/>
        <w:numPr>
          <w:ilvl w:val="1"/>
          <w:numId w:val="5"/>
        </w:numPr>
        <w:rPr>
          <w:b/>
          <w:bCs/>
        </w:rPr>
      </w:pPr>
      <w:r w:rsidRPr="00C55224">
        <w:t xml:space="preserve"> </w:t>
      </w:r>
      <w:r w:rsidRPr="00C55224">
        <w:rPr>
          <w:b/>
          <w:bCs/>
        </w:rPr>
        <w:t>DOS SALÁRIOS DA MÃO DE OBRA A SER UTILIZADA NOS SERVIÇOS CONTRATADOS</w:t>
      </w:r>
    </w:p>
    <w:p w14:paraId="2DEB3DA8" w14:textId="77777777" w:rsidR="00EB3A0C" w:rsidRPr="00C55224" w:rsidRDefault="00EB3A0C" w:rsidP="00632213">
      <w:pPr>
        <w:pStyle w:val="TRN2"/>
        <w:numPr>
          <w:ilvl w:val="2"/>
          <w:numId w:val="5"/>
        </w:numPr>
      </w:pPr>
      <w:r w:rsidRPr="00C55224">
        <w:t xml:space="preserve">Conforme entendimento precedente do Tribunal de Contas da União (Acórdão nº 290/2006 - Plenário. Relator: Augusto Nardes. Trecho citado abaixo), </w:t>
      </w:r>
      <w:r w:rsidRPr="00C55224">
        <w:rPr>
          <w:b/>
          <w:bCs/>
        </w:rPr>
        <w:t xml:space="preserve">a fixação de patamar salarial </w:t>
      </w:r>
      <w:r w:rsidRPr="00C55224">
        <w:rPr>
          <w:b/>
          <w:bCs/>
          <w:u w:val="single"/>
        </w:rPr>
        <w:t>não</w:t>
      </w:r>
      <w:r w:rsidRPr="00C55224">
        <w:rPr>
          <w:b/>
          <w:bCs/>
        </w:rPr>
        <w:t xml:space="preserve"> configura a fixação de “preço mínimo”</w:t>
      </w:r>
      <w:r w:rsidRPr="00C55224">
        <w:t xml:space="preserve">, vedado por lei, pois o “preço final” ofertado pelo licitante em contratações de serviços terceirizados, compreende outros componentes de custo além do salário do profissional, tais como: benefícios, encargos legais, despesas administrativas, margem de lucro da empresa e tributos, </w:t>
      </w:r>
      <w:r w:rsidRPr="00C55224">
        <w:rPr>
          <w:i/>
          <w:iCs/>
        </w:rPr>
        <w:t>verbis</w:t>
      </w:r>
      <w:r w:rsidRPr="00C55224">
        <w:t>:</w:t>
      </w:r>
    </w:p>
    <w:p w14:paraId="3A502A54" w14:textId="77777777" w:rsidR="00C10BDB" w:rsidRPr="00C55224" w:rsidRDefault="00EB3A0C" w:rsidP="00261BEB">
      <w:pPr>
        <w:widowControl w:val="0"/>
        <w:pBdr>
          <w:top w:val="nil"/>
          <w:left w:val="nil"/>
          <w:bottom w:val="nil"/>
          <w:right w:val="nil"/>
          <w:between w:val="nil"/>
        </w:pBdr>
        <w:spacing w:before="60" w:after="60" w:line="240" w:lineRule="auto"/>
        <w:ind w:left="3261"/>
        <w:jc w:val="both"/>
        <w:rPr>
          <w:rFonts w:ascii="Arial" w:hAnsi="Arial" w:cs="Arial"/>
          <w:sz w:val="18"/>
          <w:szCs w:val="18"/>
        </w:rPr>
      </w:pPr>
      <w:r w:rsidRPr="00C55224">
        <w:rPr>
          <w:rFonts w:ascii="Arial" w:hAnsi="Arial" w:cs="Arial"/>
          <w:sz w:val="18"/>
          <w:szCs w:val="18"/>
        </w:rPr>
        <w:t>8. Superadas as questões preliminares, julgo que, para desanuviar o entendimento pretérito sobre o impeditivo legal para a previsão de remuneração mínima, faz-se pertinente trazer à baila o dispositivo em tela:</w:t>
      </w:r>
      <w:r w:rsidR="00261BEB" w:rsidRPr="00C55224">
        <w:rPr>
          <w:rFonts w:ascii="Arial" w:hAnsi="Arial" w:cs="Arial"/>
          <w:sz w:val="18"/>
          <w:szCs w:val="18"/>
        </w:rPr>
        <w:t xml:space="preserve"> </w:t>
      </w:r>
    </w:p>
    <w:p w14:paraId="310D6B54" w14:textId="77777777" w:rsidR="00C10BDB" w:rsidRPr="00C55224" w:rsidRDefault="00EB3A0C" w:rsidP="00C10BDB">
      <w:pPr>
        <w:widowControl w:val="0"/>
        <w:pBdr>
          <w:top w:val="nil"/>
          <w:left w:val="nil"/>
          <w:bottom w:val="nil"/>
          <w:right w:val="nil"/>
          <w:between w:val="nil"/>
        </w:pBdr>
        <w:spacing w:before="60" w:after="60" w:line="240" w:lineRule="auto"/>
        <w:ind w:left="3261"/>
        <w:jc w:val="both"/>
        <w:rPr>
          <w:rFonts w:ascii="Arial" w:hAnsi="Arial" w:cs="Arial"/>
          <w:sz w:val="18"/>
          <w:szCs w:val="18"/>
        </w:rPr>
      </w:pPr>
      <w:r w:rsidRPr="00C55224">
        <w:rPr>
          <w:rFonts w:ascii="Arial" w:hAnsi="Arial" w:cs="Arial"/>
          <w:sz w:val="18"/>
          <w:szCs w:val="18"/>
        </w:rPr>
        <w:t>"art. 40. O edital (...) indicará, obrigatoriamente, o seguinte:</w:t>
      </w:r>
    </w:p>
    <w:p w14:paraId="6199292D" w14:textId="77777777" w:rsidR="00C10BDB" w:rsidRPr="00C55224" w:rsidRDefault="00EB3A0C" w:rsidP="00C10BDB">
      <w:pPr>
        <w:widowControl w:val="0"/>
        <w:pBdr>
          <w:top w:val="nil"/>
          <w:left w:val="nil"/>
          <w:bottom w:val="nil"/>
          <w:right w:val="nil"/>
          <w:between w:val="nil"/>
        </w:pBdr>
        <w:spacing w:before="60" w:after="60" w:line="240" w:lineRule="auto"/>
        <w:ind w:left="3261"/>
        <w:jc w:val="both"/>
        <w:rPr>
          <w:rFonts w:ascii="Arial" w:hAnsi="Arial" w:cs="Arial"/>
          <w:sz w:val="18"/>
          <w:szCs w:val="18"/>
        </w:rPr>
      </w:pPr>
      <w:r w:rsidRPr="00C55224">
        <w:rPr>
          <w:rFonts w:ascii="Arial" w:hAnsi="Arial" w:cs="Arial"/>
          <w:sz w:val="18"/>
          <w:szCs w:val="18"/>
        </w:rPr>
        <w:t>X - o critério de aceitabilidade dos preços unitário e global, conforme o caso, permitida a fixação de preços máximos e vedados a fixação de preços mínimos, critérios estatísticos ou faixas de variação em relação a preços de referência, ressalvado o disposto nos parágrafos 1º e 2º do art. 48;" (Redação dada pela Lei nº 9.648, de 27/5/98) (grifei)</w:t>
      </w:r>
    </w:p>
    <w:p w14:paraId="7ECD116F" w14:textId="77777777" w:rsidR="00C10BDB" w:rsidRPr="00C55224" w:rsidRDefault="00EB3A0C" w:rsidP="00C10BDB">
      <w:pPr>
        <w:widowControl w:val="0"/>
        <w:pBdr>
          <w:top w:val="nil"/>
          <w:left w:val="nil"/>
          <w:bottom w:val="nil"/>
          <w:right w:val="nil"/>
          <w:between w:val="nil"/>
        </w:pBdr>
        <w:spacing w:before="60" w:after="60" w:line="240" w:lineRule="auto"/>
        <w:ind w:left="3261"/>
        <w:jc w:val="both"/>
        <w:rPr>
          <w:rFonts w:ascii="Arial" w:hAnsi="Arial" w:cs="Arial"/>
          <w:sz w:val="18"/>
          <w:szCs w:val="18"/>
        </w:rPr>
      </w:pPr>
      <w:r w:rsidRPr="00C55224">
        <w:rPr>
          <w:rFonts w:ascii="Arial" w:hAnsi="Arial" w:cs="Arial"/>
          <w:sz w:val="18"/>
          <w:szCs w:val="18"/>
        </w:rPr>
        <w:t xml:space="preserve">9. A controvérsia a respeito do presente processo reside também, com efeito, na extensão e alcance da interpretação do que seriam os "preços mínimos" vedados por imposição legislativa. Julgo que o tema comporta maiores esclarecimentos, como bem o fez o nobre Ministro Marcos Vinicios Vilaça, pela necessidade de </w:t>
      </w:r>
      <w:r w:rsidRPr="00C55224">
        <w:rPr>
          <w:rFonts w:ascii="Arial" w:hAnsi="Arial" w:cs="Arial"/>
          <w:b/>
          <w:sz w:val="18"/>
          <w:szCs w:val="18"/>
          <w:u w:val="single"/>
        </w:rPr>
        <w:t>distinção a ser realizada entre a proibição legal do estabelecimento de preço mínimo e a fixação de patamar salarial relativo a serviço</w:t>
      </w:r>
      <w:r w:rsidRPr="00C55224">
        <w:rPr>
          <w:rFonts w:ascii="Arial" w:hAnsi="Arial" w:cs="Arial"/>
          <w:sz w:val="18"/>
          <w:szCs w:val="18"/>
        </w:rPr>
        <w:t xml:space="preserve"> a ser prestado em contrato de terceirização.</w:t>
      </w:r>
    </w:p>
    <w:p w14:paraId="55C5373A" w14:textId="77777777" w:rsidR="00C10BDB" w:rsidRPr="00C55224" w:rsidRDefault="00EB3A0C" w:rsidP="00C10BDB">
      <w:pPr>
        <w:widowControl w:val="0"/>
        <w:pBdr>
          <w:top w:val="nil"/>
          <w:left w:val="nil"/>
          <w:bottom w:val="nil"/>
          <w:right w:val="nil"/>
          <w:between w:val="nil"/>
        </w:pBdr>
        <w:spacing w:before="60" w:after="60" w:line="240" w:lineRule="auto"/>
        <w:ind w:left="3261"/>
        <w:jc w:val="both"/>
        <w:rPr>
          <w:rFonts w:ascii="Arial" w:hAnsi="Arial" w:cs="Arial"/>
          <w:sz w:val="18"/>
          <w:szCs w:val="18"/>
        </w:rPr>
      </w:pPr>
      <w:r w:rsidRPr="00C55224">
        <w:rPr>
          <w:rFonts w:ascii="Arial" w:hAnsi="Arial" w:cs="Arial"/>
          <w:sz w:val="18"/>
          <w:szCs w:val="18"/>
        </w:rPr>
        <w:t xml:space="preserve">10. Em primeiro plano, cumpre observar que o </w:t>
      </w:r>
      <w:r w:rsidRPr="00C55224">
        <w:rPr>
          <w:rFonts w:ascii="Arial" w:hAnsi="Arial" w:cs="Arial"/>
          <w:b/>
          <w:sz w:val="18"/>
          <w:szCs w:val="18"/>
          <w:u w:val="single"/>
        </w:rPr>
        <w:t>conceito de preço mínimo</w:t>
      </w:r>
      <w:r w:rsidRPr="00C55224">
        <w:rPr>
          <w:rFonts w:ascii="Arial" w:hAnsi="Arial" w:cs="Arial"/>
          <w:sz w:val="18"/>
          <w:szCs w:val="18"/>
        </w:rPr>
        <w:t xml:space="preserve"> é bastante </w:t>
      </w:r>
      <w:r w:rsidRPr="00C55224">
        <w:rPr>
          <w:rFonts w:ascii="Arial" w:hAnsi="Arial" w:cs="Arial"/>
          <w:sz w:val="18"/>
          <w:szCs w:val="18"/>
        </w:rPr>
        <w:lastRenderedPageBreak/>
        <w:t xml:space="preserve">restrito. Nos editais da Câmara dos Deputados examinados por ocasião da auditoria, trata-se do </w:t>
      </w:r>
      <w:r w:rsidRPr="00C55224">
        <w:rPr>
          <w:rFonts w:ascii="Arial" w:hAnsi="Arial" w:cs="Arial"/>
          <w:b/>
          <w:sz w:val="18"/>
          <w:szCs w:val="18"/>
          <w:u w:val="single"/>
        </w:rPr>
        <w:t>preço final ofertado pelo licitante, o qual, via de regra, é composto pelo salário do profissional que irá executar o serviço, pelos encargos legais pertinentes, custos incorridos e pela margem de lucro da empresa</w:t>
      </w:r>
      <w:r w:rsidRPr="00C55224">
        <w:rPr>
          <w:rFonts w:ascii="Arial" w:hAnsi="Arial" w:cs="Arial"/>
          <w:sz w:val="18"/>
          <w:szCs w:val="18"/>
        </w:rPr>
        <w:t>.</w:t>
      </w:r>
    </w:p>
    <w:p w14:paraId="512205A4" w14:textId="77777777" w:rsidR="00C10BDB" w:rsidRPr="00C55224" w:rsidRDefault="00EB3A0C" w:rsidP="00C10BDB">
      <w:pPr>
        <w:widowControl w:val="0"/>
        <w:pBdr>
          <w:top w:val="nil"/>
          <w:left w:val="nil"/>
          <w:bottom w:val="nil"/>
          <w:right w:val="nil"/>
          <w:between w:val="nil"/>
        </w:pBdr>
        <w:spacing w:before="60" w:after="60" w:line="240" w:lineRule="auto"/>
        <w:ind w:left="3261"/>
        <w:jc w:val="both"/>
        <w:rPr>
          <w:rFonts w:ascii="Arial" w:hAnsi="Arial" w:cs="Arial"/>
          <w:sz w:val="18"/>
          <w:szCs w:val="18"/>
        </w:rPr>
      </w:pPr>
      <w:r w:rsidRPr="00C55224">
        <w:rPr>
          <w:rFonts w:ascii="Arial" w:hAnsi="Arial" w:cs="Arial"/>
          <w:sz w:val="18"/>
          <w:szCs w:val="18"/>
        </w:rPr>
        <w:t>11. Consoante o magistério de Jessé Torres Pereira Junior (in: Comentários à lei de licitações e contratações da administração pública, 6ª ed., Rio de Janeiro: Renovar, 2003, p. 434), "A redação original do inciso X, ao demandar a definição, no edital, de critério de aceitabilidade de preço, sugeria a ilação de que a Lei nº 8.666/93 afastava o preço-base como tipo de licitação (v. art. 45, I), mas o mantinha como critério aferidor da hipótese de desclassificação de propostas, a que alude o art. 48, II. A Lei nº 8.883/94 complementou a redação do inciso X vedando a 'fixação de preços mínimos, critérios estatísticos ou faixas de variação em relação aos preços de referência'. Ou seja, é viável que o edital estabeleça preço de referência, porém não poderá exigir que os preços cotados situem-se entre limites máximos e mínimos em torno dele. Constitui verdadeiro desafio a definição de critérios de aceitabilidade de preço diante das restrições insuladas no inciso X do art. 40." (grifei)</w:t>
      </w:r>
    </w:p>
    <w:p w14:paraId="2D53292A" w14:textId="77777777" w:rsidR="00C10BDB" w:rsidRPr="00C55224" w:rsidRDefault="00EB3A0C" w:rsidP="00C10BDB">
      <w:pPr>
        <w:widowControl w:val="0"/>
        <w:pBdr>
          <w:top w:val="nil"/>
          <w:left w:val="nil"/>
          <w:bottom w:val="nil"/>
          <w:right w:val="nil"/>
          <w:between w:val="nil"/>
        </w:pBdr>
        <w:spacing w:before="60" w:after="60" w:line="240" w:lineRule="auto"/>
        <w:ind w:left="3261"/>
        <w:jc w:val="both"/>
        <w:rPr>
          <w:rFonts w:ascii="Arial" w:hAnsi="Arial" w:cs="Arial"/>
          <w:sz w:val="18"/>
          <w:szCs w:val="18"/>
        </w:rPr>
      </w:pPr>
      <w:r w:rsidRPr="00C55224">
        <w:rPr>
          <w:rFonts w:ascii="Arial" w:hAnsi="Arial" w:cs="Arial"/>
          <w:sz w:val="18"/>
          <w:szCs w:val="18"/>
        </w:rPr>
        <w:t>12. Ora, o</w:t>
      </w:r>
      <w:r w:rsidRPr="00C55224">
        <w:rPr>
          <w:rFonts w:ascii="Arial" w:hAnsi="Arial" w:cs="Arial"/>
          <w:b/>
          <w:sz w:val="18"/>
          <w:szCs w:val="18"/>
          <w:u w:val="single"/>
        </w:rPr>
        <w:t xml:space="preserve"> item serviço não é composto apenas pelo salário do empregado. Há outras variáveis que devem ser consideradas, como os custos diretos e indiretos incorridos pelo licitante, e a sua margem de lucro</w:t>
      </w:r>
      <w:r w:rsidRPr="00C55224">
        <w:rPr>
          <w:rFonts w:ascii="Arial" w:hAnsi="Arial" w:cs="Arial"/>
          <w:sz w:val="18"/>
          <w:szCs w:val="18"/>
        </w:rPr>
        <w:t xml:space="preserve">. Nesse ínterim, entendo que </w:t>
      </w:r>
      <w:r w:rsidRPr="00C55224">
        <w:rPr>
          <w:rFonts w:ascii="Arial" w:hAnsi="Arial" w:cs="Arial"/>
          <w:b/>
          <w:sz w:val="18"/>
          <w:szCs w:val="18"/>
          <w:u w:val="single"/>
        </w:rPr>
        <w:t>a prefixação de remuneração pretendida</w:t>
      </w:r>
      <w:r w:rsidRPr="00C55224">
        <w:rPr>
          <w:rFonts w:ascii="Arial" w:hAnsi="Arial" w:cs="Arial"/>
          <w:sz w:val="18"/>
          <w:szCs w:val="18"/>
        </w:rPr>
        <w:t xml:space="preserve"> por aquela Casa Legislativa </w:t>
      </w:r>
      <w:r w:rsidRPr="00C55224">
        <w:rPr>
          <w:rFonts w:ascii="Arial" w:hAnsi="Arial" w:cs="Arial"/>
          <w:b/>
          <w:sz w:val="18"/>
          <w:szCs w:val="18"/>
          <w:u w:val="single"/>
        </w:rPr>
        <w:t>poderia ocorrer por meio do ajuste de um "salário-paradigma"</w:t>
      </w:r>
      <w:r w:rsidRPr="00C55224">
        <w:rPr>
          <w:rFonts w:ascii="Arial" w:hAnsi="Arial" w:cs="Arial"/>
          <w:sz w:val="18"/>
          <w:szCs w:val="18"/>
        </w:rPr>
        <w:t xml:space="preserve">, a ser pago a determinado profissional, </w:t>
      </w:r>
      <w:r w:rsidRPr="00C55224">
        <w:rPr>
          <w:rFonts w:ascii="Arial" w:hAnsi="Arial" w:cs="Arial"/>
          <w:b/>
          <w:sz w:val="18"/>
          <w:szCs w:val="18"/>
          <w:u w:val="single"/>
        </w:rPr>
        <w:t>o que não significaria, a meu ver, a fixação de preço mínimo vedada</w:t>
      </w:r>
      <w:r w:rsidRPr="00C55224">
        <w:rPr>
          <w:rFonts w:ascii="Arial" w:hAnsi="Arial" w:cs="Arial"/>
          <w:sz w:val="18"/>
          <w:szCs w:val="18"/>
        </w:rPr>
        <w:t xml:space="preserve"> pela norma. Preço mínimo seria o todo, o item preço do serviço a ser contratado, comportando outros subitens, enquanto que tal salário, neste caso a </w:t>
      </w:r>
      <w:r w:rsidRPr="00C55224">
        <w:rPr>
          <w:rFonts w:ascii="Arial" w:hAnsi="Arial" w:cs="Arial"/>
          <w:b/>
          <w:sz w:val="18"/>
          <w:szCs w:val="18"/>
          <w:u w:val="single"/>
        </w:rPr>
        <w:t>remuneração a ser paga pela contratada aos empregados, seria uma das variáveis do preço do serviço</w:t>
      </w:r>
      <w:r w:rsidRPr="00C55224">
        <w:rPr>
          <w:rFonts w:ascii="Arial" w:hAnsi="Arial" w:cs="Arial"/>
          <w:sz w:val="18"/>
          <w:szCs w:val="18"/>
        </w:rPr>
        <w:t>.</w:t>
      </w:r>
    </w:p>
    <w:p w14:paraId="660A193F" w14:textId="77777777" w:rsidR="00C10BDB" w:rsidRPr="00C55224" w:rsidRDefault="00EB3A0C" w:rsidP="00C10BDB">
      <w:pPr>
        <w:widowControl w:val="0"/>
        <w:pBdr>
          <w:top w:val="nil"/>
          <w:left w:val="nil"/>
          <w:bottom w:val="nil"/>
          <w:right w:val="nil"/>
          <w:between w:val="nil"/>
        </w:pBdr>
        <w:spacing w:before="60" w:after="60" w:line="240" w:lineRule="auto"/>
        <w:ind w:left="3261"/>
        <w:jc w:val="both"/>
        <w:rPr>
          <w:rFonts w:ascii="Arial" w:hAnsi="Arial" w:cs="Arial"/>
          <w:sz w:val="18"/>
          <w:szCs w:val="18"/>
        </w:rPr>
      </w:pPr>
      <w:r w:rsidRPr="00C55224">
        <w:rPr>
          <w:rFonts w:ascii="Arial" w:hAnsi="Arial" w:cs="Arial"/>
          <w:sz w:val="18"/>
          <w:szCs w:val="18"/>
        </w:rPr>
        <w:t xml:space="preserve">13. Há, contudo, outros pontos que devem ser considerados no presente julgamento, como aduzido pelo recorrente. Trata-se da questão da proposta mais vantajosa e a satisfação do interesse público. </w:t>
      </w:r>
      <w:r w:rsidRPr="00C55224">
        <w:rPr>
          <w:rFonts w:ascii="Arial" w:hAnsi="Arial" w:cs="Arial"/>
          <w:b/>
          <w:sz w:val="18"/>
          <w:szCs w:val="18"/>
          <w:u w:val="single"/>
        </w:rPr>
        <w:t>Reconheço que existe, sim, a possibilidade de aviltamento dos salários dos terceirizados e conseqüente perda de qualidade dos serviços, o que estaria em choque com satisfação do interesse público</w:t>
      </w:r>
      <w:r w:rsidRPr="00C55224">
        <w:rPr>
          <w:rFonts w:ascii="Arial" w:hAnsi="Arial" w:cs="Arial"/>
          <w:sz w:val="18"/>
          <w:szCs w:val="18"/>
        </w:rPr>
        <w:t>. Nesse aspecto, no caso de uma contratação tipo menor preço, em que as empresas mantivessem os profissionais pagando-lhes apenas o piso da categoria, entendo que não seria razoável considerar, apenas como vantagem a ser obtida pela Administração, o menor preço. Livres de patamares salariais, os empregadores, de forma a maximizar seus lucros, ofertariam mão-de-obra com preços de serviços compostos por salários iguais ou muito próximos do piso das categorias profissionais, o que, per se, não garantiria o fornecimento de mão-de-obra com a qualificação pretendida pela Administração. Sob esse prisma, entendo que a qualidade e a eficiência dos serviços postos à disposição de órgãos públicos não pode ficar à mercê da política salarial das empresas contratadas.</w:t>
      </w:r>
    </w:p>
    <w:p w14:paraId="112EA0F1" w14:textId="77777777" w:rsidR="00C10BDB" w:rsidRPr="00C55224" w:rsidRDefault="00EB3A0C" w:rsidP="00C10BDB">
      <w:pPr>
        <w:widowControl w:val="0"/>
        <w:pBdr>
          <w:top w:val="nil"/>
          <w:left w:val="nil"/>
          <w:bottom w:val="nil"/>
          <w:right w:val="nil"/>
          <w:between w:val="nil"/>
        </w:pBdr>
        <w:spacing w:before="60" w:after="60" w:line="240" w:lineRule="auto"/>
        <w:ind w:left="3261"/>
        <w:jc w:val="both"/>
        <w:rPr>
          <w:rFonts w:ascii="Arial" w:hAnsi="Arial" w:cs="Arial"/>
          <w:sz w:val="18"/>
          <w:szCs w:val="18"/>
        </w:rPr>
      </w:pPr>
      <w:r w:rsidRPr="00C55224">
        <w:rPr>
          <w:rFonts w:ascii="Arial" w:hAnsi="Arial" w:cs="Arial"/>
          <w:sz w:val="18"/>
          <w:szCs w:val="18"/>
        </w:rPr>
        <w:t xml:space="preserve">14. Assim, </w:t>
      </w:r>
      <w:r w:rsidRPr="00C55224">
        <w:rPr>
          <w:rFonts w:ascii="Arial" w:hAnsi="Arial" w:cs="Arial"/>
          <w:b/>
          <w:sz w:val="18"/>
          <w:szCs w:val="18"/>
          <w:u w:val="single"/>
        </w:rPr>
        <w:t>proposta mais vantajosa não significa apenas preço mais baixo</w:t>
      </w:r>
      <w:r w:rsidRPr="00C55224">
        <w:rPr>
          <w:rFonts w:ascii="Arial" w:hAnsi="Arial" w:cs="Arial"/>
          <w:sz w:val="18"/>
          <w:szCs w:val="18"/>
        </w:rPr>
        <w:t>. Há que se considerar a tutela de outros valores jurídicos além do menor preço, como, por exemplo, o atendimento ao princípio da eficiência. Nada obstante, devo destacar que tal condição não abre caminho para contratação por qualquer patamar, como já ressaltado por esta Corte. O administrador continua obrigado a justificar os preços a que se propõe ajustar, e a demonstrá-los compatíveis também com as especificidades dos serviços que serão prestados e com os profissionais que irão executá-los.</w:t>
      </w:r>
    </w:p>
    <w:p w14:paraId="4DD98174" w14:textId="77777777" w:rsidR="00C10BDB" w:rsidRPr="00C55224" w:rsidRDefault="00EB3A0C" w:rsidP="00C10BDB">
      <w:pPr>
        <w:widowControl w:val="0"/>
        <w:pBdr>
          <w:top w:val="nil"/>
          <w:left w:val="nil"/>
          <w:bottom w:val="nil"/>
          <w:right w:val="nil"/>
          <w:between w:val="nil"/>
        </w:pBdr>
        <w:spacing w:before="60" w:after="60" w:line="240" w:lineRule="auto"/>
        <w:ind w:left="3261"/>
        <w:jc w:val="both"/>
        <w:rPr>
          <w:rFonts w:ascii="Arial" w:hAnsi="Arial" w:cs="Arial"/>
          <w:sz w:val="18"/>
          <w:szCs w:val="18"/>
        </w:rPr>
      </w:pPr>
      <w:r w:rsidRPr="00C55224">
        <w:rPr>
          <w:rFonts w:ascii="Arial" w:hAnsi="Arial" w:cs="Arial"/>
          <w:sz w:val="18"/>
          <w:szCs w:val="18"/>
        </w:rPr>
        <w:t>15. Quanto à questão da aplicação dos princípios jurídicos, entendo de grande relevo o posicionamento apresentado pelo Exmo. Procurador-Geral do MP/TCU em outro processo, ao tratar de matéria distinta, e transcrito no relatório supra, no sentido de que a doutrina dominante atribui força normativa aos princípios e de que "As demandas sociais exigem respostas céleres que somente os princípios conseguem dar. Eles representam espaço normativo capaz de abarcar situações para as quais a lei não ofereceu previsão expressa. (...) Características como baixa densidade normativa, abstração, generalidade e fecundidade permitem aos princípios englobar casos que as normas não conseguem". Ora, está claro que o recorrente, ao apresentar suas razões, está em busca da tutela de princípios como o da eficiência, da razoabilidade, em contraponto à aplicação e interpretação estanque do art. 40, inciso X, da Lei de Licitações.</w:t>
      </w:r>
    </w:p>
    <w:p w14:paraId="7E9DD086" w14:textId="77777777" w:rsidR="00C10BDB" w:rsidRPr="00C55224" w:rsidRDefault="00EB3A0C" w:rsidP="00C10BDB">
      <w:pPr>
        <w:widowControl w:val="0"/>
        <w:pBdr>
          <w:top w:val="nil"/>
          <w:left w:val="nil"/>
          <w:bottom w:val="nil"/>
          <w:right w:val="nil"/>
          <w:between w:val="nil"/>
        </w:pBdr>
        <w:spacing w:before="60" w:after="60" w:line="240" w:lineRule="auto"/>
        <w:ind w:left="3261"/>
        <w:jc w:val="both"/>
        <w:rPr>
          <w:rFonts w:ascii="Arial" w:hAnsi="Arial" w:cs="Arial"/>
          <w:sz w:val="18"/>
          <w:szCs w:val="18"/>
        </w:rPr>
      </w:pPr>
      <w:r w:rsidRPr="00C55224">
        <w:rPr>
          <w:rFonts w:ascii="Arial" w:hAnsi="Arial" w:cs="Arial"/>
          <w:sz w:val="18"/>
          <w:szCs w:val="18"/>
        </w:rPr>
        <w:t xml:space="preserve">16. Retornando ao tema central, julgo que </w:t>
      </w:r>
      <w:r w:rsidRPr="00C55224">
        <w:rPr>
          <w:rFonts w:ascii="Arial" w:hAnsi="Arial" w:cs="Arial"/>
          <w:b/>
          <w:sz w:val="18"/>
          <w:szCs w:val="18"/>
          <w:u w:val="single"/>
        </w:rPr>
        <w:t>a fixação do salário a ser pago pela licitante também não se revestiria em obstáculo à competitividade do certame, visto que todas as empresas partiriam de um mesmo patamar para apresentar suas propostas, que poderiam estar diferenciadas no tocante a outros custos incorridos pelo empregador e à margem de lucro que este se dispuser a aceitar na composição do preço do serviço</w:t>
      </w:r>
      <w:r w:rsidRPr="00C55224">
        <w:rPr>
          <w:rFonts w:ascii="Arial" w:hAnsi="Arial" w:cs="Arial"/>
          <w:sz w:val="18"/>
          <w:szCs w:val="18"/>
        </w:rPr>
        <w:t xml:space="preserve">. Por óbvio que nessas condições não haveria restrição à competitividade nem restaria prejudicada a possibilidade de seleção da proposta mais vantajosa, </w:t>
      </w:r>
      <w:r w:rsidRPr="00C55224">
        <w:rPr>
          <w:rFonts w:ascii="Arial" w:hAnsi="Arial" w:cs="Arial"/>
          <w:sz w:val="18"/>
          <w:szCs w:val="18"/>
        </w:rPr>
        <w:lastRenderedPageBreak/>
        <w:t>preservando-se, também, o interesse público, visto que por meio de um salário-paradigma poderiam ser contratados profissionais melhor qualificados.</w:t>
      </w:r>
    </w:p>
    <w:p w14:paraId="0DA20E4A" w14:textId="77777777" w:rsidR="00C10BDB" w:rsidRPr="00C55224" w:rsidRDefault="00EB3A0C" w:rsidP="00C10BDB">
      <w:pPr>
        <w:widowControl w:val="0"/>
        <w:pBdr>
          <w:top w:val="nil"/>
          <w:left w:val="nil"/>
          <w:bottom w:val="nil"/>
          <w:right w:val="nil"/>
          <w:between w:val="nil"/>
        </w:pBdr>
        <w:spacing w:before="60" w:after="60" w:line="240" w:lineRule="auto"/>
        <w:ind w:left="3261"/>
        <w:jc w:val="both"/>
        <w:rPr>
          <w:rFonts w:ascii="Arial" w:hAnsi="Arial" w:cs="Arial"/>
          <w:sz w:val="18"/>
          <w:szCs w:val="18"/>
        </w:rPr>
      </w:pPr>
      <w:r w:rsidRPr="00C55224">
        <w:rPr>
          <w:rFonts w:ascii="Arial" w:hAnsi="Arial" w:cs="Arial"/>
          <w:sz w:val="18"/>
          <w:szCs w:val="18"/>
        </w:rPr>
        <w:t>17. Também não se pode olvidar que não compete a esta Corte de Contas interferir em questões privadas, de empregado e empregador, notadamente no que toca às garantias trabalhistas ou acordos coletivos. Entretanto, este Tribunal não pode ignorar o princípio da eficiência e o interesse público presente na contratação de mão-de-obra qualificada e na necessidade de se coibir a danosa rotatividade de mão-de-obra que tantos transtornos têm causado à Administração, além da conseqüente responsabilização trabalhista que tem recaído sobre os órgãos públicos contratantes, em razão do abandono dos empregados por seus empregadores, sem o devido pagamento de seus direitos e encargos, dadas as características peculiares das contratações com fins de terceirização.</w:t>
      </w:r>
    </w:p>
    <w:p w14:paraId="26C6DE09" w14:textId="2B238B41" w:rsidR="00EB3A0C" w:rsidRPr="00C55224" w:rsidRDefault="00EB3A0C" w:rsidP="00C10BDB">
      <w:pPr>
        <w:widowControl w:val="0"/>
        <w:pBdr>
          <w:top w:val="nil"/>
          <w:left w:val="nil"/>
          <w:bottom w:val="nil"/>
          <w:right w:val="nil"/>
          <w:between w:val="nil"/>
        </w:pBdr>
        <w:spacing w:before="60" w:after="60" w:line="240" w:lineRule="auto"/>
        <w:ind w:left="3261"/>
        <w:jc w:val="both"/>
        <w:rPr>
          <w:sz w:val="20"/>
          <w:szCs w:val="20"/>
        </w:rPr>
      </w:pPr>
      <w:r w:rsidRPr="00C55224">
        <w:rPr>
          <w:rFonts w:ascii="Arial" w:hAnsi="Arial" w:cs="Arial"/>
          <w:sz w:val="18"/>
          <w:szCs w:val="18"/>
        </w:rPr>
        <w:t xml:space="preserve">18. Ante as considerações apresentadas, julgo que </w:t>
      </w:r>
      <w:r w:rsidRPr="00C55224">
        <w:rPr>
          <w:rFonts w:ascii="Arial" w:hAnsi="Arial" w:cs="Arial"/>
          <w:b/>
          <w:sz w:val="18"/>
          <w:szCs w:val="18"/>
          <w:u w:val="single"/>
        </w:rPr>
        <w:t>a fixação do salário-paradigma</w:t>
      </w:r>
      <w:r w:rsidRPr="00C55224">
        <w:rPr>
          <w:rFonts w:ascii="Arial" w:hAnsi="Arial" w:cs="Arial"/>
          <w:sz w:val="18"/>
          <w:szCs w:val="18"/>
        </w:rPr>
        <w:t xml:space="preserve">, como por exemplo, os valores já pagos em contratação anterior como remuneração aos empregados, atualizados, por certo, de forma a manter o poder aquisitivo dos valores ao tempo das respectivas contratações, </w:t>
      </w:r>
      <w:r w:rsidRPr="00C55224">
        <w:rPr>
          <w:rFonts w:ascii="Arial" w:hAnsi="Arial" w:cs="Arial"/>
          <w:b/>
          <w:sz w:val="18"/>
          <w:szCs w:val="18"/>
          <w:u w:val="single"/>
        </w:rPr>
        <w:t>pode se constituir em um referencial</w:t>
      </w:r>
      <w:r w:rsidRPr="00C55224">
        <w:rPr>
          <w:rFonts w:ascii="Arial" w:hAnsi="Arial" w:cs="Arial"/>
          <w:sz w:val="18"/>
          <w:szCs w:val="18"/>
        </w:rPr>
        <w:t xml:space="preserve">, como mencionado pelo ilustre administrativista citado no presente Voto, </w:t>
      </w:r>
      <w:r w:rsidRPr="00C55224">
        <w:rPr>
          <w:rFonts w:ascii="Arial" w:hAnsi="Arial" w:cs="Arial"/>
          <w:b/>
          <w:sz w:val="18"/>
          <w:szCs w:val="18"/>
          <w:u w:val="single"/>
        </w:rPr>
        <w:t>servindo para balizar as ofertas dos licitantes e para garantir a continuidade, qualidade e eficiência dos serviços prestados</w:t>
      </w:r>
      <w:r w:rsidRPr="00C55224">
        <w:rPr>
          <w:rFonts w:ascii="Arial" w:hAnsi="Arial" w:cs="Arial"/>
          <w:sz w:val="18"/>
          <w:szCs w:val="18"/>
        </w:rPr>
        <w:t>. Vale também frisar que o salário-paradigma é relativo aos valores recebidos pelo trabalhador, ser humano, não se confundindo com um valor de referência para coisas ou bens, como, por exemplo, o item serviço de um edital de</w:t>
      </w:r>
      <w:r w:rsidRPr="00C55224">
        <w:rPr>
          <w:sz w:val="20"/>
          <w:szCs w:val="20"/>
        </w:rPr>
        <w:t xml:space="preserve"> licitação.</w:t>
      </w:r>
    </w:p>
    <w:p w14:paraId="3640CAA6" w14:textId="77777777" w:rsidR="00EB3A0C" w:rsidRPr="00C55224" w:rsidRDefault="00EB3A0C" w:rsidP="00EB3A0C">
      <w:pPr>
        <w:widowControl w:val="0"/>
        <w:pBdr>
          <w:top w:val="nil"/>
          <w:left w:val="nil"/>
          <w:bottom w:val="nil"/>
          <w:right w:val="nil"/>
          <w:between w:val="nil"/>
        </w:pBdr>
        <w:spacing w:before="120" w:after="120"/>
        <w:ind w:left="2268"/>
        <w:rPr>
          <w:sz w:val="20"/>
          <w:szCs w:val="20"/>
        </w:rPr>
      </w:pPr>
    </w:p>
    <w:p w14:paraId="6EAB11CD" w14:textId="1EDBC0AF" w:rsidR="00EB3A0C" w:rsidRPr="00C55224" w:rsidRDefault="00EB3A0C" w:rsidP="00632213">
      <w:pPr>
        <w:pStyle w:val="TRN2"/>
        <w:numPr>
          <w:ilvl w:val="2"/>
          <w:numId w:val="5"/>
        </w:numPr>
      </w:pPr>
      <w:r w:rsidRPr="00C55224">
        <w:t xml:space="preserve"> A contratação do tipo menor preço, sem estabelecimento de parâmetros considerados exequíveis, terá como consequência a imposição do pagamento do salário de piso da categoria ou algo muito próximo a isso, situação que inevitavelmente consistirá na perda de qualidade dos serviços a serem executados pelos profissionais especializados.</w:t>
      </w:r>
    </w:p>
    <w:p w14:paraId="33D6DAF6" w14:textId="17632159" w:rsidR="00EB3A0C" w:rsidRPr="00C55224" w:rsidRDefault="00EB3A0C" w:rsidP="00632213">
      <w:pPr>
        <w:pStyle w:val="TRN2"/>
        <w:numPr>
          <w:ilvl w:val="2"/>
          <w:numId w:val="5"/>
        </w:numPr>
      </w:pPr>
      <w:r w:rsidRPr="00C55224">
        <w:t xml:space="preserve"> No âmbito da presente contratação os salários dos postos de serviço referentes a:</w:t>
      </w:r>
      <w:r w:rsidR="00E26779" w:rsidRPr="00C55224">
        <w:t xml:space="preserve"> supervisor</w:t>
      </w:r>
      <w:r w:rsidR="004A18C7" w:rsidRPr="00C55224">
        <w:t xml:space="preserve">, garçom e </w:t>
      </w:r>
      <w:r w:rsidR="00613D6D" w:rsidRPr="00C55224">
        <w:t>copeiro</w:t>
      </w:r>
      <w:r w:rsidRPr="00C55224">
        <w:t xml:space="preserve">; não serão inferiores aos discriminados na planilha abaixo, </w:t>
      </w:r>
      <w:bookmarkStart w:id="6" w:name="_Hlk177890532"/>
      <w:r w:rsidRPr="00C55224">
        <w:t xml:space="preserve">considerando as atividades desenvolvidas nesses postos e o nível de atuação necessário à categoria profissional, </w:t>
      </w:r>
      <w:r w:rsidR="00452510" w:rsidRPr="00C55224">
        <w:t>em que</w:t>
      </w:r>
      <w:r w:rsidRPr="00C55224">
        <w:t xml:space="preserve"> se exige a prestação de serviço </w:t>
      </w:r>
      <w:r w:rsidR="00F42DA6" w:rsidRPr="00C55224">
        <w:t xml:space="preserve">especializado </w:t>
      </w:r>
      <w:r w:rsidR="00503768" w:rsidRPr="00C55224">
        <w:t xml:space="preserve">inclusive </w:t>
      </w:r>
      <w:r w:rsidR="00F42DA6" w:rsidRPr="00C55224">
        <w:t xml:space="preserve">em razão </w:t>
      </w:r>
      <w:r w:rsidR="00503768" w:rsidRPr="00C55224">
        <w:t>do</w:t>
      </w:r>
      <w:r w:rsidR="00F42DA6" w:rsidRPr="00C55224">
        <w:t xml:space="preserve"> público ao qual se destina, que envolve o atendimento frequente a autoridades</w:t>
      </w:r>
      <w:r w:rsidRPr="00C55224">
        <w:t>.</w:t>
      </w:r>
      <w:bookmarkEnd w:id="6"/>
    </w:p>
    <w:p w14:paraId="26223FE7" w14:textId="77777777" w:rsidR="0047623C" w:rsidRPr="00C55224" w:rsidRDefault="0047623C" w:rsidP="0047623C">
      <w:pPr>
        <w:spacing w:after="0" w:line="240" w:lineRule="auto"/>
        <w:rPr>
          <w:lang w:eastAsia="pt-BR"/>
        </w:rPr>
      </w:pPr>
    </w:p>
    <w:p w14:paraId="0C628B1D" w14:textId="5FF13A29" w:rsidR="00571BA1" w:rsidRPr="00C55224" w:rsidRDefault="0039315B" w:rsidP="0047623C">
      <w:pPr>
        <w:ind w:firstLine="851"/>
        <w:jc w:val="center"/>
        <w:rPr>
          <w:lang w:eastAsia="pt-BR"/>
        </w:rPr>
      </w:pPr>
      <w:r w:rsidRPr="00C55224">
        <w:rPr>
          <w:noProof/>
          <w:lang w:eastAsia="pt-BR"/>
        </w:rPr>
        <w:drawing>
          <wp:inline distT="0" distB="0" distL="0" distR="0" wp14:anchorId="44512377" wp14:editId="4F3008B5">
            <wp:extent cx="6011290" cy="1395704"/>
            <wp:effectExtent l="0" t="0" r="0" b="0"/>
            <wp:docPr id="235618116" name="Imagem 1" descr="Tabel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618116" name="Imagem 1" descr="Tabela&#10;&#10;Descrição gerada automaticamente"/>
                    <pic:cNvPicPr/>
                  </pic:nvPicPr>
                  <pic:blipFill>
                    <a:blip r:embed="rId11"/>
                    <a:stretch>
                      <a:fillRect/>
                    </a:stretch>
                  </pic:blipFill>
                  <pic:spPr>
                    <a:xfrm>
                      <a:off x="0" y="0"/>
                      <a:ext cx="6045998" cy="1403763"/>
                    </a:xfrm>
                    <a:prstGeom prst="rect">
                      <a:avLst/>
                    </a:prstGeom>
                  </pic:spPr>
                </pic:pic>
              </a:graphicData>
            </a:graphic>
          </wp:inline>
        </w:drawing>
      </w:r>
    </w:p>
    <w:p w14:paraId="23830A38" w14:textId="77777777" w:rsidR="00F42DA6" w:rsidRPr="00C55224" w:rsidRDefault="00F42DA6" w:rsidP="00A048F5">
      <w:pPr>
        <w:rPr>
          <w:lang w:eastAsia="pt-BR"/>
        </w:rPr>
      </w:pPr>
    </w:p>
    <w:p w14:paraId="4370428B" w14:textId="656BACA7" w:rsidR="00EB3A0C" w:rsidRPr="00C55224" w:rsidRDefault="00EB3A0C" w:rsidP="00632213">
      <w:pPr>
        <w:pStyle w:val="TRN2"/>
        <w:numPr>
          <w:ilvl w:val="2"/>
          <w:numId w:val="5"/>
        </w:numPr>
      </w:pPr>
      <w:r w:rsidRPr="00C55224">
        <w:t xml:space="preserve">Os valores estabelecidos para os salários citados levaram em conta outras contratações públicas no Distrito Federal com perfil profissional análogo ao que será exigido na nova contratação, de forma a assegurar a manutenção do perfil técnico adequado à prestação dos serviços de </w:t>
      </w:r>
      <w:r w:rsidR="006219AF" w:rsidRPr="00C55224">
        <w:t>copeiragem.</w:t>
      </w:r>
    </w:p>
    <w:p w14:paraId="44B5B021" w14:textId="74452E86" w:rsidR="00EB3A0C" w:rsidRPr="00C55224" w:rsidRDefault="00EB3A0C" w:rsidP="00632213">
      <w:pPr>
        <w:pStyle w:val="TRN2"/>
        <w:numPr>
          <w:ilvl w:val="2"/>
          <w:numId w:val="5"/>
        </w:numPr>
      </w:pPr>
      <w:r w:rsidRPr="00C55224">
        <w:t xml:space="preserve"> Frise-se que a</w:t>
      </w:r>
      <w:r w:rsidR="0077060B" w:rsidRPr="00C55224">
        <w:t>s atribuições e experiência</w:t>
      </w:r>
      <w:r w:rsidRPr="00C55224">
        <w:t xml:space="preserve"> profissional exigida para os postos de trabalho </w:t>
      </w:r>
      <w:r w:rsidRPr="00C55224">
        <w:lastRenderedPageBreak/>
        <w:t>citados, a serem contratados pelo TCDF, é superior ao padrão mínimo de mercado, cuja remuneração mínima encontra-se prevista</w:t>
      </w:r>
      <w:r w:rsidR="00F20462" w:rsidRPr="00C55224">
        <w:t xml:space="preserve"> nas Convenções Coletivas das respectivas categorias.</w:t>
      </w:r>
    </w:p>
    <w:p w14:paraId="0932AF78" w14:textId="304C32F9" w:rsidR="00EB3A0C" w:rsidRPr="00C55224" w:rsidRDefault="00EB3A0C" w:rsidP="00632213">
      <w:pPr>
        <w:pStyle w:val="TRN2"/>
        <w:numPr>
          <w:ilvl w:val="2"/>
          <w:numId w:val="5"/>
        </w:numPr>
      </w:pPr>
      <w:r w:rsidRPr="00C55224">
        <w:t>Para os postos em questão exigiu-se a qualificação</w:t>
      </w:r>
      <w:r w:rsidR="00F20462" w:rsidRPr="00C55224">
        <w:t xml:space="preserve"> descrita nos subitens: 3.3.</w:t>
      </w:r>
      <w:r w:rsidR="006174B8" w:rsidRPr="00C55224">
        <w:t>1</w:t>
      </w:r>
      <w:r w:rsidR="00F20462" w:rsidRPr="00C55224">
        <w:t>.</w:t>
      </w:r>
      <w:r w:rsidR="00335693" w:rsidRPr="00C55224">
        <w:t>1.</w:t>
      </w:r>
      <w:r w:rsidR="00F20462" w:rsidRPr="00C55224">
        <w:t>1</w:t>
      </w:r>
      <w:r w:rsidR="000F538A" w:rsidRPr="00C55224">
        <w:t>8</w:t>
      </w:r>
      <w:r w:rsidR="00F20462" w:rsidRPr="00C55224">
        <w:t xml:space="preserve"> (</w:t>
      </w:r>
      <w:r w:rsidR="006174B8" w:rsidRPr="00C55224">
        <w:t>Garçom</w:t>
      </w:r>
      <w:r w:rsidR="00F20462" w:rsidRPr="00C55224">
        <w:t xml:space="preserve">), </w:t>
      </w:r>
      <w:r w:rsidR="000F538A" w:rsidRPr="00C55224">
        <w:t>3.3.2.1.14</w:t>
      </w:r>
      <w:r w:rsidR="00A45E14" w:rsidRPr="00C55224">
        <w:t xml:space="preserve"> (Copeiro) e </w:t>
      </w:r>
      <w:r w:rsidR="00F20462" w:rsidRPr="00C55224">
        <w:t>3.3.</w:t>
      </w:r>
      <w:r w:rsidR="006563C2" w:rsidRPr="00C55224">
        <w:t>3</w:t>
      </w:r>
      <w:r w:rsidR="00F20462" w:rsidRPr="00C55224">
        <w:t>.1</w:t>
      </w:r>
      <w:r w:rsidR="006563C2" w:rsidRPr="00C55224">
        <w:t>.24</w:t>
      </w:r>
      <w:r w:rsidR="00F20462" w:rsidRPr="00C55224">
        <w:t xml:space="preserve"> (</w:t>
      </w:r>
      <w:r w:rsidR="00642378" w:rsidRPr="00C55224">
        <w:t>Supervisor</w:t>
      </w:r>
      <w:r w:rsidR="00F20462" w:rsidRPr="00C55224">
        <w:t>)</w:t>
      </w:r>
      <w:r w:rsidR="00642378" w:rsidRPr="00C55224">
        <w:t>.</w:t>
      </w:r>
    </w:p>
    <w:p w14:paraId="6BD6F0F3" w14:textId="57246221" w:rsidR="008E55B2" w:rsidRPr="00C55224" w:rsidRDefault="008E55B2" w:rsidP="00632213">
      <w:pPr>
        <w:pStyle w:val="TRN2"/>
        <w:numPr>
          <w:ilvl w:val="2"/>
          <w:numId w:val="5"/>
        </w:numPr>
      </w:pPr>
      <w:r w:rsidRPr="00C55224">
        <w:t xml:space="preserve">Entende-se que, em um processo de terceirização é primordial a manutenção da qualidade dos serviços. Nesse sentido, o estabelecimento de valores mínimos para os salários visa à contratação de pessoas mais qualificadas e/ou </w:t>
      </w:r>
      <w:r w:rsidRPr="00C55224">
        <w:rPr>
          <w:u w:val="single"/>
        </w:rPr>
        <w:t>com maior experiência</w:t>
      </w:r>
      <w:r w:rsidR="00C54238" w:rsidRPr="00C55224">
        <w:rPr>
          <w:u w:val="single"/>
        </w:rPr>
        <w:t xml:space="preserve"> e habilidade</w:t>
      </w:r>
      <w:r w:rsidRPr="00C55224">
        <w:rPr>
          <w:u w:val="single"/>
        </w:rPr>
        <w:t xml:space="preserve"> no desempenho de suas funções</w:t>
      </w:r>
      <w:r w:rsidRPr="00C55224">
        <w:t>, sem implicar em aumento de benefícios diretos às empresas contratadas (apenas aos trabalhadores) ou criação de obstáculos à competitividade</w:t>
      </w:r>
    </w:p>
    <w:p w14:paraId="7B27C676" w14:textId="4149C7B9" w:rsidR="00EB3A0C" w:rsidRPr="00C55224" w:rsidRDefault="00EB3A0C" w:rsidP="00632213">
      <w:pPr>
        <w:pStyle w:val="TRN2"/>
        <w:numPr>
          <w:ilvl w:val="2"/>
          <w:numId w:val="5"/>
        </w:numPr>
      </w:pPr>
      <w:r w:rsidRPr="00C55224">
        <w:t>A pesquisa de preços, em contratações similares na Administração, pode balizar o salário-paradigma aceitável para os postos de trabalho, sem com isso importar restrições à competitividade do certame, notadamente quando pretende-se contratar profissionais com elevado nível de qualificação e</w:t>
      </w:r>
      <w:r w:rsidR="0077060B" w:rsidRPr="00C55224">
        <w:t>/ou</w:t>
      </w:r>
      <w:r w:rsidRPr="00C55224">
        <w:t xml:space="preserve"> </w:t>
      </w:r>
      <w:r w:rsidRPr="00C55224">
        <w:rPr>
          <w:u w:val="single"/>
        </w:rPr>
        <w:t>experiência</w:t>
      </w:r>
      <w:r w:rsidRPr="00C55224">
        <w:t xml:space="preserve">. Tal procedimento, quando o perfil profissional exigido é superior ao da média de mercado, encontra respaldo nos seguintes precedentes do Tribunal de Contas da União, a saber: </w:t>
      </w:r>
    </w:p>
    <w:p w14:paraId="4A41A82F" w14:textId="77777777" w:rsidR="00EB3A0C" w:rsidRPr="00C55224" w:rsidRDefault="00EB3A0C" w:rsidP="00F12554">
      <w:pPr>
        <w:widowControl w:val="0"/>
        <w:pBdr>
          <w:top w:val="nil"/>
          <w:left w:val="nil"/>
          <w:bottom w:val="nil"/>
          <w:right w:val="nil"/>
          <w:between w:val="nil"/>
        </w:pBdr>
        <w:spacing w:before="60" w:after="60" w:line="240" w:lineRule="auto"/>
        <w:ind w:left="2268"/>
        <w:jc w:val="both"/>
        <w:rPr>
          <w:rFonts w:ascii="Arial" w:hAnsi="Arial" w:cs="Arial"/>
          <w:sz w:val="18"/>
          <w:szCs w:val="18"/>
        </w:rPr>
      </w:pPr>
      <w:r w:rsidRPr="00C55224">
        <w:rPr>
          <w:rFonts w:ascii="Arial" w:hAnsi="Arial" w:cs="Arial"/>
          <w:sz w:val="18"/>
          <w:szCs w:val="18"/>
        </w:rPr>
        <w:t>Acórdão 1097/2019 Plenário (Representação, Relator Ministro Bruno Dantas)</w:t>
      </w:r>
    </w:p>
    <w:p w14:paraId="53DE009E" w14:textId="77777777" w:rsidR="00EB3A0C" w:rsidRPr="00C55224" w:rsidRDefault="00EB3A0C" w:rsidP="00F12554">
      <w:pPr>
        <w:widowControl w:val="0"/>
        <w:pBdr>
          <w:top w:val="nil"/>
          <w:left w:val="nil"/>
          <w:bottom w:val="nil"/>
          <w:right w:val="nil"/>
          <w:between w:val="nil"/>
        </w:pBdr>
        <w:spacing w:before="60" w:after="60" w:line="240" w:lineRule="auto"/>
        <w:ind w:left="2268"/>
        <w:jc w:val="both"/>
        <w:rPr>
          <w:rFonts w:ascii="Arial" w:hAnsi="Arial" w:cs="Arial"/>
          <w:sz w:val="18"/>
          <w:szCs w:val="18"/>
        </w:rPr>
      </w:pPr>
      <w:r w:rsidRPr="00C55224">
        <w:rPr>
          <w:rFonts w:ascii="Arial" w:hAnsi="Arial" w:cs="Arial"/>
          <w:sz w:val="18"/>
          <w:szCs w:val="18"/>
        </w:rPr>
        <w:t>Licitação. Orçamento estimativo. Preço. Salário. Convenção coletiva de trabalho. Terceirização. Cessão de mão de obra.</w:t>
      </w:r>
    </w:p>
    <w:p w14:paraId="06CA9CAC" w14:textId="77777777" w:rsidR="00EB3A0C" w:rsidRPr="00C55224" w:rsidRDefault="00EB3A0C" w:rsidP="00F12554">
      <w:pPr>
        <w:widowControl w:val="0"/>
        <w:pBdr>
          <w:top w:val="nil"/>
          <w:left w:val="nil"/>
          <w:bottom w:val="nil"/>
          <w:right w:val="nil"/>
          <w:between w:val="nil"/>
        </w:pBdr>
        <w:spacing w:before="60" w:after="60" w:line="240" w:lineRule="auto"/>
        <w:ind w:left="2268"/>
        <w:jc w:val="both"/>
        <w:rPr>
          <w:rFonts w:ascii="Arial" w:hAnsi="Arial" w:cs="Arial"/>
          <w:sz w:val="18"/>
          <w:szCs w:val="18"/>
        </w:rPr>
      </w:pPr>
      <w:r w:rsidRPr="00C55224">
        <w:rPr>
          <w:rFonts w:ascii="Arial" w:hAnsi="Arial" w:cs="Arial"/>
          <w:b/>
          <w:bCs/>
          <w:sz w:val="18"/>
          <w:szCs w:val="18"/>
        </w:rPr>
        <w:t>Admite-se, na contratação por postos de serviço, a fixação de salários em valores superiores aos pisos estabelecidos em convenções coletivas de trabalho</w:t>
      </w:r>
      <w:r w:rsidRPr="00C55224">
        <w:rPr>
          <w:rFonts w:ascii="Arial" w:hAnsi="Arial" w:cs="Arial"/>
          <w:sz w:val="18"/>
          <w:szCs w:val="18"/>
        </w:rPr>
        <w:t xml:space="preserve">, desde que observados os seguintes requisitos: </w:t>
      </w:r>
      <w:r w:rsidRPr="00C55224">
        <w:rPr>
          <w:rFonts w:ascii="Arial" w:hAnsi="Arial" w:cs="Arial"/>
          <w:b/>
          <w:bCs/>
          <w:sz w:val="18"/>
          <w:szCs w:val="18"/>
        </w:rPr>
        <w:t>i) justificativa técnica de que os serviços demandam, por suas características e particularidades, a execução por profissional com nível de qualificação acima da média;</w:t>
      </w:r>
      <w:r w:rsidRPr="00C55224">
        <w:rPr>
          <w:rFonts w:ascii="Arial" w:hAnsi="Arial" w:cs="Arial"/>
          <w:sz w:val="18"/>
          <w:szCs w:val="18"/>
        </w:rPr>
        <w:t xml:space="preserve"> e </w:t>
      </w:r>
      <w:r w:rsidRPr="00C55224">
        <w:rPr>
          <w:rFonts w:ascii="Arial" w:hAnsi="Arial" w:cs="Arial"/>
          <w:sz w:val="18"/>
          <w:szCs w:val="18"/>
          <w:u w:val="single"/>
        </w:rPr>
        <w:t>ii) realização de pesquisa de preços demonstrando a compatibilidade com os valores de mercado para contratações similares, ou seja, comprovação de que no mercado existe tal distinção salarial em função da qualificação do trabalhador.</w:t>
      </w:r>
      <w:r w:rsidRPr="00C55224">
        <w:rPr>
          <w:rFonts w:ascii="Arial" w:hAnsi="Arial" w:cs="Arial"/>
          <w:sz w:val="18"/>
          <w:szCs w:val="18"/>
        </w:rPr>
        <w:t xml:space="preserve"> </w:t>
      </w:r>
    </w:p>
    <w:p w14:paraId="25E91BD9" w14:textId="77777777" w:rsidR="00EB3A0C" w:rsidRPr="00C55224" w:rsidRDefault="00EB3A0C" w:rsidP="00F12554">
      <w:pPr>
        <w:widowControl w:val="0"/>
        <w:pBdr>
          <w:top w:val="nil"/>
          <w:left w:val="nil"/>
          <w:bottom w:val="nil"/>
          <w:right w:val="nil"/>
          <w:between w:val="nil"/>
        </w:pBdr>
        <w:spacing w:before="60" w:after="60" w:line="240" w:lineRule="auto"/>
        <w:ind w:left="2268"/>
        <w:jc w:val="both"/>
        <w:rPr>
          <w:rFonts w:ascii="Arial" w:hAnsi="Arial" w:cs="Arial"/>
          <w:sz w:val="18"/>
          <w:szCs w:val="18"/>
        </w:rPr>
      </w:pPr>
      <w:r w:rsidRPr="00C55224">
        <w:rPr>
          <w:rFonts w:ascii="Arial" w:hAnsi="Arial" w:cs="Arial"/>
          <w:i/>
          <w:iCs/>
          <w:sz w:val="18"/>
          <w:szCs w:val="18"/>
        </w:rPr>
        <w:t>Boletim de Jurisprudência TCU nº 265</w:t>
      </w:r>
    </w:p>
    <w:p w14:paraId="345221C9" w14:textId="77777777" w:rsidR="00EB3A0C" w:rsidRPr="00C55224" w:rsidRDefault="00EB3A0C" w:rsidP="00F12554">
      <w:pPr>
        <w:widowControl w:val="0"/>
        <w:pBdr>
          <w:top w:val="nil"/>
          <w:left w:val="nil"/>
          <w:bottom w:val="nil"/>
          <w:right w:val="nil"/>
          <w:between w:val="nil"/>
        </w:pBdr>
        <w:spacing w:before="60" w:after="60" w:line="240" w:lineRule="auto"/>
        <w:ind w:left="2268"/>
        <w:jc w:val="both"/>
        <w:rPr>
          <w:rFonts w:ascii="Arial" w:hAnsi="Arial" w:cs="Arial"/>
          <w:sz w:val="18"/>
          <w:szCs w:val="18"/>
        </w:rPr>
      </w:pPr>
    </w:p>
    <w:p w14:paraId="4DE6DE2E" w14:textId="77777777" w:rsidR="00EB3A0C" w:rsidRPr="00C55224" w:rsidRDefault="00EB3A0C" w:rsidP="00F12554">
      <w:pPr>
        <w:widowControl w:val="0"/>
        <w:pBdr>
          <w:top w:val="nil"/>
          <w:left w:val="nil"/>
          <w:bottom w:val="nil"/>
          <w:right w:val="nil"/>
          <w:between w:val="nil"/>
        </w:pBdr>
        <w:spacing w:before="60" w:after="60" w:line="240" w:lineRule="auto"/>
        <w:ind w:left="2268"/>
        <w:jc w:val="both"/>
        <w:rPr>
          <w:rFonts w:ascii="Arial" w:hAnsi="Arial" w:cs="Arial"/>
          <w:sz w:val="18"/>
          <w:szCs w:val="18"/>
        </w:rPr>
      </w:pPr>
      <w:r w:rsidRPr="00C55224">
        <w:rPr>
          <w:rFonts w:ascii="Arial" w:hAnsi="Arial" w:cs="Arial"/>
          <w:sz w:val="18"/>
          <w:szCs w:val="18"/>
        </w:rPr>
        <w:t>Acórdão 2101/2020 Plenário (Pedido de Reexame, Relator Ministro Augusto Nardes)</w:t>
      </w:r>
    </w:p>
    <w:p w14:paraId="2CE67376" w14:textId="77777777" w:rsidR="00EB3A0C" w:rsidRPr="00C55224" w:rsidRDefault="00EB3A0C" w:rsidP="00F12554">
      <w:pPr>
        <w:widowControl w:val="0"/>
        <w:pBdr>
          <w:top w:val="nil"/>
          <w:left w:val="nil"/>
          <w:bottom w:val="nil"/>
          <w:right w:val="nil"/>
          <w:between w:val="nil"/>
        </w:pBdr>
        <w:spacing w:before="60" w:after="60" w:line="240" w:lineRule="auto"/>
        <w:ind w:left="2268"/>
        <w:jc w:val="both"/>
        <w:rPr>
          <w:rFonts w:ascii="Arial" w:hAnsi="Arial" w:cs="Arial"/>
          <w:sz w:val="18"/>
          <w:szCs w:val="18"/>
        </w:rPr>
      </w:pPr>
      <w:r w:rsidRPr="00C55224">
        <w:rPr>
          <w:rFonts w:ascii="Arial" w:hAnsi="Arial" w:cs="Arial"/>
          <w:sz w:val="18"/>
          <w:szCs w:val="18"/>
        </w:rPr>
        <w:t>Licitação. Orçamento estimativo. Preço. Terceirização. Convenção coletiva de trabalho. Cessão de mão de obra. Salário.</w:t>
      </w:r>
    </w:p>
    <w:p w14:paraId="1FE84D29" w14:textId="77777777" w:rsidR="00EB3A0C" w:rsidRPr="00C55224" w:rsidRDefault="00EB3A0C" w:rsidP="00F12554">
      <w:pPr>
        <w:widowControl w:val="0"/>
        <w:pBdr>
          <w:top w:val="nil"/>
          <w:left w:val="nil"/>
          <w:bottom w:val="nil"/>
          <w:right w:val="nil"/>
          <w:between w:val="nil"/>
        </w:pBdr>
        <w:spacing w:before="60" w:after="60" w:line="240" w:lineRule="auto"/>
        <w:ind w:left="2268"/>
        <w:jc w:val="both"/>
        <w:rPr>
          <w:rFonts w:ascii="Arial" w:hAnsi="Arial" w:cs="Arial"/>
          <w:sz w:val="18"/>
          <w:szCs w:val="18"/>
        </w:rPr>
      </w:pPr>
      <w:r w:rsidRPr="00C55224">
        <w:rPr>
          <w:rFonts w:ascii="Arial" w:hAnsi="Arial" w:cs="Arial"/>
          <w:sz w:val="18"/>
          <w:szCs w:val="18"/>
          <w:u w:val="single"/>
        </w:rPr>
        <w:t>Admite-se, na contratação por postos de serviço, a fixação de salários em valores superiores aos pisos estabelecidos em convenções coletivas de trabalho, desde que observados os seguintes requisitos</w:t>
      </w:r>
      <w:r w:rsidRPr="00C55224">
        <w:rPr>
          <w:rFonts w:ascii="Arial" w:hAnsi="Arial" w:cs="Arial"/>
          <w:sz w:val="18"/>
          <w:szCs w:val="18"/>
        </w:rPr>
        <w:t xml:space="preserve">: </w:t>
      </w:r>
      <w:r w:rsidRPr="00C55224">
        <w:rPr>
          <w:rFonts w:ascii="Arial" w:hAnsi="Arial" w:cs="Arial"/>
          <w:b/>
          <w:bCs/>
          <w:sz w:val="18"/>
          <w:szCs w:val="18"/>
        </w:rPr>
        <w:t>i) justificativa técnica de que os serviços demandam, por suas características e particularidades, a execução por profissional com nível de qualificação acima da média</w:t>
      </w:r>
      <w:r w:rsidRPr="00C55224">
        <w:rPr>
          <w:rFonts w:ascii="Arial" w:hAnsi="Arial" w:cs="Arial"/>
          <w:sz w:val="18"/>
          <w:szCs w:val="18"/>
        </w:rPr>
        <w:t xml:space="preserve">; e </w:t>
      </w:r>
      <w:r w:rsidRPr="00C55224">
        <w:rPr>
          <w:rFonts w:ascii="Arial" w:hAnsi="Arial" w:cs="Arial"/>
          <w:b/>
          <w:bCs/>
          <w:sz w:val="18"/>
          <w:szCs w:val="18"/>
        </w:rPr>
        <w:t>ii) realização de pesquisa de preços demonstrando a compatibilidade com os valores de mercado para contratações similares, ou seja, comprovação de que no mercado existe tal distinção salarial em função da qualificação do trabalhador</w:t>
      </w:r>
      <w:r w:rsidRPr="00C55224">
        <w:rPr>
          <w:rFonts w:ascii="Arial" w:hAnsi="Arial" w:cs="Arial"/>
          <w:sz w:val="18"/>
          <w:szCs w:val="18"/>
        </w:rPr>
        <w:t>.</w:t>
      </w:r>
    </w:p>
    <w:p w14:paraId="2DE4E8D3" w14:textId="77777777" w:rsidR="00EB3A0C" w:rsidRPr="00C55224" w:rsidRDefault="00EB3A0C" w:rsidP="00F12554">
      <w:pPr>
        <w:widowControl w:val="0"/>
        <w:pBdr>
          <w:top w:val="nil"/>
          <w:left w:val="nil"/>
          <w:bottom w:val="nil"/>
          <w:right w:val="nil"/>
          <w:between w:val="nil"/>
        </w:pBdr>
        <w:spacing w:before="60" w:after="60" w:line="240" w:lineRule="auto"/>
        <w:ind w:left="2268"/>
        <w:jc w:val="both"/>
        <w:rPr>
          <w:rFonts w:ascii="Arial" w:hAnsi="Arial" w:cs="Arial"/>
          <w:i/>
          <w:iCs/>
          <w:sz w:val="18"/>
          <w:szCs w:val="18"/>
        </w:rPr>
      </w:pPr>
      <w:r w:rsidRPr="00C55224">
        <w:rPr>
          <w:rFonts w:ascii="Arial" w:hAnsi="Arial" w:cs="Arial"/>
          <w:i/>
          <w:iCs/>
          <w:sz w:val="18"/>
          <w:szCs w:val="18"/>
        </w:rPr>
        <w:t>Boletim de Jurisprudência TCU nº 323</w:t>
      </w:r>
    </w:p>
    <w:p w14:paraId="50E806DB" w14:textId="77777777" w:rsidR="00F12554" w:rsidRPr="00C55224" w:rsidRDefault="00F12554" w:rsidP="00F12554">
      <w:pPr>
        <w:widowControl w:val="0"/>
        <w:pBdr>
          <w:top w:val="nil"/>
          <w:left w:val="nil"/>
          <w:bottom w:val="nil"/>
          <w:right w:val="nil"/>
          <w:between w:val="nil"/>
        </w:pBdr>
        <w:spacing w:before="60" w:after="60" w:line="240" w:lineRule="auto"/>
        <w:ind w:left="2268"/>
        <w:jc w:val="both"/>
        <w:rPr>
          <w:rFonts w:ascii="Arial" w:hAnsi="Arial" w:cs="Arial"/>
          <w:sz w:val="18"/>
          <w:szCs w:val="18"/>
        </w:rPr>
      </w:pPr>
    </w:p>
    <w:p w14:paraId="4EA1D118" w14:textId="68124CAA" w:rsidR="00D46FE8" w:rsidRPr="00C55224" w:rsidRDefault="00EB3A0C" w:rsidP="00632213">
      <w:pPr>
        <w:pStyle w:val="TRN2"/>
        <w:numPr>
          <w:ilvl w:val="2"/>
          <w:numId w:val="5"/>
        </w:numPr>
      </w:pPr>
      <w:r w:rsidRPr="00C55224">
        <w:t xml:space="preserve">Dessa forma, procedeu-se pesquisa de preços em outras contratações públicas no Distrito Federal com perfil profissional análogo ao que será exigido na nova contratação, obtendo-se os resultados constantes da tabela abaixo, que indicam os patamares salariais a serem fixados para a presente contratação, de forma a assegurar a manutenção do perfil </w:t>
      </w:r>
      <w:r w:rsidR="00235CF0" w:rsidRPr="00C55224">
        <w:lastRenderedPageBreak/>
        <w:t>profissional</w:t>
      </w:r>
      <w:r w:rsidRPr="00C55224">
        <w:t xml:space="preserve"> adequado à prestação dos serviços de </w:t>
      </w:r>
      <w:r w:rsidR="004567B9" w:rsidRPr="00C55224">
        <w:t>copeiragem</w:t>
      </w:r>
      <w:r w:rsidRPr="00C55224">
        <w:t>.</w:t>
      </w:r>
    </w:p>
    <w:p w14:paraId="3B689F2D" w14:textId="77777777" w:rsidR="0039315B" w:rsidRPr="00C55224" w:rsidRDefault="0039315B" w:rsidP="0039315B">
      <w:pPr>
        <w:spacing w:after="0" w:line="240" w:lineRule="auto"/>
        <w:rPr>
          <w:sz w:val="12"/>
          <w:szCs w:val="12"/>
          <w:lang w:eastAsia="pt-BR"/>
        </w:rPr>
      </w:pPr>
    </w:p>
    <w:p w14:paraId="08BBB1BE" w14:textId="14A8054C" w:rsidR="008E55B2" w:rsidRPr="00C55224" w:rsidRDefault="0039315B" w:rsidP="008E55B2">
      <w:pPr>
        <w:rPr>
          <w:lang w:eastAsia="pt-BR"/>
        </w:rPr>
      </w:pPr>
      <w:r w:rsidRPr="00C55224">
        <w:rPr>
          <w:noProof/>
          <w:lang w:eastAsia="pt-BR"/>
        </w:rPr>
        <w:drawing>
          <wp:inline distT="0" distB="0" distL="0" distR="0" wp14:anchorId="0CDFE983" wp14:editId="3C57AD63">
            <wp:extent cx="6645910" cy="1535374"/>
            <wp:effectExtent l="0" t="0" r="2540" b="8255"/>
            <wp:docPr id="1164832159" name="Imagem 1" descr="Uma imagem contendo Aplicativ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4832159" name="Imagem 1" descr="Uma imagem contendo Aplicativo&#10;&#10;Descrição gerada automaticamente"/>
                    <pic:cNvPicPr/>
                  </pic:nvPicPr>
                  <pic:blipFill>
                    <a:blip r:embed="rId12"/>
                    <a:stretch>
                      <a:fillRect/>
                    </a:stretch>
                  </pic:blipFill>
                  <pic:spPr>
                    <a:xfrm>
                      <a:off x="0" y="0"/>
                      <a:ext cx="6675567" cy="1542226"/>
                    </a:xfrm>
                    <a:prstGeom prst="rect">
                      <a:avLst/>
                    </a:prstGeom>
                  </pic:spPr>
                </pic:pic>
              </a:graphicData>
            </a:graphic>
          </wp:inline>
        </w:drawing>
      </w:r>
    </w:p>
    <w:p w14:paraId="0F71AEA7" w14:textId="2EDD39E8" w:rsidR="008E55B2" w:rsidRPr="00C55224" w:rsidRDefault="008E55B2" w:rsidP="0039315B">
      <w:pPr>
        <w:spacing w:after="0" w:line="240" w:lineRule="auto"/>
        <w:rPr>
          <w:sz w:val="12"/>
          <w:szCs w:val="12"/>
          <w:lang w:eastAsia="pt-BR"/>
        </w:rPr>
      </w:pPr>
    </w:p>
    <w:p w14:paraId="6FBB9E76" w14:textId="08C82B2C" w:rsidR="00DF38C2" w:rsidRPr="00C55224" w:rsidRDefault="00DF38C2" w:rsidP="00632213">
      <w:pPr>
        <w:pStyle w:val="TRN2"/>
        <w:numPr>
          <w:ilvl w:val="1"/>
          <w:numId w:val="5"/>
        </w:numPr>
        <w:spacing w:after="0"/>
        <w:rPr>
          <w:b/>
          <w:bCs/>
        </w:rPr>
      </w:pPr>
      <w:r w:rsidRPr="00C55224">
        <w:rPr>
          <w:b/>
          <w:bCs/>
        </w:rPr>
        <w:t>ENQUADRAMENTO OU NÃO DO SERVIÇO COMO COMUM</w:t>
      </w:r>
    </w:p>
    <w:p w14:paraId="22B931F3" w14:textId="77777777" w:rsidR="00DF38C2" w:rsidRPr="00C55224" w:rsidRDefault="00DF38C2" w:rsidP="00632213">
      <w:pPr>
        <w:pStyle w:val="TRN2"/>
        <w:numPr>
          <w:ilvl w:val="2"/>
          <w:numId w:val="5"/>
        </w:numPr>
        <w:spacing w:after="0"/>
      </w:pPr>
      <w:r w:rsidRPr="00C55224">
        <w:t>Os serviços terceirizados de garçom/garçonete podem ser considerados como comuns, pois se configuram por padrões de desempenho e qualidade definidos objetivamente pelo edital, por meio de especificações usuais no mercado, conforme definição constante do inciso XIII do art. 6º da Lei nº 14.133/2021. Vale ressaltar que seu enquadramento como serviço comum não afronta a realidade de sua complexidade técnica, pois trata-se de objeto conhecido no mercado.</w:t>
      </w:r>
    </w:p>
    <w:p w14:paraId="759BADF0" w14:textId="470D8E3D" w:rsidR="00DF38C2" w:rsidRPr="00C55224" w:rsidRDefault="00DF38C2" w:rsidP="00632213">
      <w:pPr>
        <w:pStyle w:val="TRN2"/>
        <w:numPr>
          <w:ilvl w:val="2"/>
          <w:numId w:val="5"/>
        </w:numPr>
        <w:spacing w:after="0"/>
      </w:pPr>
      <w:r w:rsidRPr="00C55224">
        <w:t>Dessa forma, a licitação poderá ser realizada na modalidade pregão eletrônico, nos termos do art. 29 da Lei nº 14.133/2021. A utilização dessa modalidade tem o efeito de atingir um número maior de possíveis fornecedores, privilegiando dessa forma os princípios da competitividade, isonomia e seleção da proposta mais vantajosa.</w:t>
      </w:r>
    </w:p>
    <w:p w14:paraId="45BCF609" w14:textId="77777777" w:rsidR="00DA1A58" w:rsidRPr="00C55224" w:rsidRDefault="00DA1A58" w:rsidP="00632213">
      <w:pPr>
        <w:pStyle w:val="TRN2"/>
        <w:numPr>
          <w:ilvl w:val="1"/>
          <w:numId w:val="5"/>
        </w:numPr>
        <w:spacing w:after="0"/>
        <w:rPr>
          <w:b/>
          <w:bCs/>
        </w:rPr>
      </w:pPr>
      <w:r w:rsidRPr="00C55224">
        <w:rPr>
          <w:b/>
          <w:bCs/>
        </w:rPr>
        <w:t>DA NATUREZA DO SERVIÇO</w:t>
      </w:r>
    </w:p>
    <w:p w14:paraId="12C07204" w14:textId="77777777" w:rsidR="00A333FF" w:rsidRPr="00C55224" w:rsidRDefault="00DA1A58" w:rsidP="00632213">
      <w:pPr>
        <w:pStyle w:val="TRN2"/>
        <w:numPr>
          <w:ilvl w:val="2"/>
          <w:numId w:val="5"/>
        </w:numPr>
        <w:spacing w:after="0"/>
      </w:pPr>
      <w:r w:rsidRPr="00C55224">
        <w:t>Os serviços são de natureza continuada, pois são essenciais para apoio as atividades desenvolvidas pelos servidores e autoridades do TCDF, e configuram uma necessidade permanente.</w:t>
      </w:r>
    </w:p>
    <w:p w14:paraId="386CB478" w14:textId="77777777" w:rsidR="0061770D" w:rsidRPr="00C55224" w:rsidRDefault="00DA1A58" w:rsidP="00632213">
      <w:pPr>
        <w:pStyle w:val="TRN2"/>
        <w:numPr>
          <w:ilvl w:val="2"/>
          <w:numId w:val="5"/>
        </w:numPr>
        <w:spacing w:before="0" w:after="0"/>
      </w:pPr>
      <w:r w:rsidRPr="00C55224">
        <w:t>Além disso, os serviços ora especificados classificam-se como contínuos com regime de dedicação exclusiva de mão de obra, nos termos da definição contida no inciso XVI do art. 6º da Lei nº 14.133/2021.</w:t>
      </w:r>
    </w:p>
    <w:p w14:paraId="33CF5920" w14:textId="77777777" w:rsidR="00EF04E2" w:rsidRPr="00C55224" w:rsidRDefault="00DA1A58" w:rsidP="00632213">
      <w:pPr>
        <w:pStyle w:val="TRN2"/>
        <w:numPr>
          <w:ilvl w:val="2"/>
          <w:numId w:val="5"/>
        </w:numPr>
        <w:spacing w:after="0"/>
      </w:pPr>
      <w:r w:rsidRPr="00C55224">
        <w:t>A contratação de empresa especializada se dará por um período inicial de 12 (doze) meses, podendo atingir o limite de 120 (cento e vinte) meses, conforme o art. 107 da Lei nº 14.133/2021, desde que comprovada na renovação a vantajosidade econômica na manutenção do contrato.</w:t>
      </w:r>
      <w:r w:rsidR="00EF04E2" w:rsidRPr="00C55224">
        <w:t xml:space="preserve"> </w:t>
      </w:r>
    </w:p>
    <w:p w14:paraId="347082D4" w14:textId="086F6055" w:rsidR="00EF04E2" w:rsidRPr="00C55224" w:rsidRDefault="00EF04E2" w:rsidP="00632213">
      <w:pPr>
        <w:pStyle w:val="TRN2"/>
        <w:numPr>
          <w:ilvl w:val="1"/>
          <w:numId w:val="5"/>
        </w:numPr>
        <w:spacing w:after="0"/>
        <w:rPr>
          <w:b/>
          <w:bCs/>
        </w:rPr>
      </w:pPr>
      <w:r w:rsidRPr="00C55224">
        <w:rPr>
          <w:b/>
          <w:bCs/>
        </w:rPr>
        <w:t>DO REGIME DE EXECUÇÃO</w:t>
      </w:r>
    </w:p>
    <w:p w14:paraId="0C52DA68" w14:textId="7513D442" w:rsidR="000C4443" w:rsidRPr="00C55224" w:rsidRDefault="00EF04E2" w:rsidP="00632213">
      <w:pPr>
        <w:pStyle w:val="TRN2"/>
        <w:numPr>
          <w:ilvl w:val="2"/>
          <w:numId w:val="6"/>
        </w:numPr>
        <w:spacing w:before="0" w:after="228" w:line="359" w:lineRule="auto"/>
        <w:ind w:right="54"/>
      </w:pPr>
      <w:r w:rsidRPr="00C55224">
        <w:t>O regime é de execução indireta, na forma empreitada por preço global, conforme art. 6º, inciso XXIX, da Lei nº 14.133/2021.</w:t>
      </w:r>
    </w:p>
    <w:tbl>
      <w:tblPr>
        <w:tblStyle w:val="Tabelacomgrade"/>
        <w:tblW w:w="10485" w:type="dxa"/>
        <w:shd w:val="clear" w:color="auto" w:fill="92D050"/>
        <w:tblLook w:val="04A0" w:firstRow="1" w:lastRow="0" w:firstColumn="1" w:lastColumn="0" w:noHBand="0" w:noVBand="1"/>
      </w:tblPr>
      <w:tblGrid>
        <w:gridCol w:w="10485"/>
      </w:tblGrid>
      <w:tr w:rsidR="00C55224" w:rsidRPr="00C55224" w14:paraId="0FC4A90D" w14:textId="77777777" w:rsidTr="00E04F73">
        <w:tc>
          <w:tcPr>
            <w:tcW w:w="10485" w:type="dxa"/>
            <w:shd w:val="clear" w:color="auto" w:fill="92D050"/>
          </w:tcPr>
          <w:p w14:paraId="64F7C16F" w14:textId="77777777" w:rsidR="00545754" w:rsidRPr="00C55224" w:rsidRDefault="00545754" w:rsidP="00632213">
            <w:pPr>
              <w:pStyle w:val="TRN0"/>
              <w:numPr>
                <w:ilvl w:val="0"/>
                <w:numId w:val="5"/>
              </w:numPr>
              <w:spacing w:before="120" w:after="120"/>
            </w:pPr>
            <w:bookmarkStart w:id="7" w:name="art18§1iii"/>
            <w:bookmarkEnd w:id="7"/>
            <w:r w:rsidRPr="00C55224">
              <w:lastRenderedPageBreak/>
              <w:t>REQUISITOS DA CONTRATAÇÃO</w:t>
            </w:r>
          </w:p>
        </w:tc>
      </w:tr>
    </w:tbl>
    <w:p w14:paraId="1A90FD47" w14:textId="77360CB9" w:rsidR="00E272FA" w:rsidRPr="00C55224" w:rsidRDefault="00E272FA" w:rsidP="00632213">
      <w:pPr>
        <w:pStyle w:val="TRN0"/>
        <w:numPr>
          <w:ilvl w:val="1"/>
          <w:numId w:val="7"/>
        </w:numPr>
        <w:spacing w:before="120" w:after="120"/>
        <w:rPr>
          <w:b w:val="0"/>
          <w:bCs/>
        </w:rPr>
      </w:pPr>
      <w:r w:rsidRPr="00C55224">
        <w:rPr>
          <w:b w:val="0"/>
          <w:bCs/>
        </w:rPr>
        <w:t>O licitante deverá apresentar a seguinte documentação para habilitação:</w:t>
      </w:r>
      <w:r w:rsidR="00531EEB" w:rsidRPr="00C55224">
        <w:rPr>
          <w:b w:val="0"/>
          <w:bCs/>
        </w:rPr>
        <w:t xml:space="preserve"> </w:t>
      </w:r>
    </w:p>
    <w:p w14:paraId="3AC2BD27" w14:textId="77777777" w:rsidR="00531EEB" w:rsidRPr="00C55224" w:rsidRDefault="00E272FA" w:rsidP="00632213">
      <w:pPr>
        <w:pStyle w:val="TRN1"/>
        <w:numPr>
          <w:ilvl w:val="0"/>
          <w:numId w:val="8"/>
        </w:numPr>
        <w:ind w:left="905"/>
      </w:pPr>
      <w:r w:rsidRPr="00C55224">
        <w:t xml:space="preserve">relatório de consulta, realizada pelo próprio licitante, ou por delegação, ao Sistema de Cadastramento Unificado de Fornecedores – SICAF –, em que conste a validade das regularidades fiscais e trabalhistas (habilitação parcial) na data de abertura do certame; </w:t>
      </w:r>
    </w:p>
    <w:p w14:paraId="66CD2AE1" w14:textId="77777777" w:rsidR="006B1643" w:rsidRPr="00C55224" w:rsidRDefault="00E272FA" w:rsidP="00632213">
      <w:pPr>
        <w:pStyle w:val="TRN1"/>
        <w:numPr>
          <w:ilvl w:val="0"/>
          <w:numId w:val="8"/>
        </w:numPr>
        <w:ind w:left="905"/>
      </w:pPr>
      <w:r w:rsidRPr="00C55224">
        <w:t>certidão Negativa de Débitos com a Fazenda do Distrito Federal, em conformidade com o art. 193 da Lei nº 5.172/1966 (Código Tributário Nacional), c/c o inc. XIII do art. 4º da Lei nº 10.520/2002 e art. 40, inc. V, do Decreto Federal nº 10.024/2019, recepcionado pelo Decreto Distrital nº 40.205/2019. Esta certidão será exigida se não estiver contemplada no SICAF.</w:t>
      </w:r>
    </w:p>
    <w:p w14:paraId="2A50646E" w14:textId="77777777" w:rsidR="006B1643" w:rsidRPr="00C55224" w:rsidRDefault="00E272FA" w:rsidP="00632213">
      <w:pPr>
        <w:pStyle w:val="TRN1"/>
        <w:numPr>
          <w:ilvl w:val="0"/>
          <w:numId w:val="8"/>
        </w:numPr>
        <w:ind w:left="905"/>
      </w:pPr>
      <w:r w:rsidRPr="00C55224">
        <w:t xml:space="preserve">registro comercial, no caso de empresário individual; ou ato constitutivo, estatuto ou contrato social em vigor, devidamente registrado, em se tratando de sociedades comerciais, e, no caso de sociedades por ações, acompanhado de documentos de eleição de seus administradores e alterações ou da consolidação respectiva; </w:t>
      </w:r>
    </w:p>
    <w:p w14:paraId="6A6AAD1B" w14:textId="77777777" w:rsidR="00E025BC" w:rsidRPr="00C55224" w:rsidRDefault="00E025BC" w:rsidP="00E025BC">
      <w:pPr>
        <w:pStyle w:val="Corponico"/>
        <w:numPr>
          <w:ilvl w:val="0"/>
          <w:numId w:val="8"/>
        </w:numPr>
        <w:tabs>
          <w:tab w:val="left" w:pos="-426"/>
        </w:tabs>
        <w:spacing w:before="120" w:after="120" w:line="360" w:lineRule="auto"/>
        <w:rPr>
          <w:rFonts w:cs="Arial"/>
          <w:bCs/>
          <w:sz w:val="22"/>
          <w:szCs w:val="22"/>
        </w:rPr>
      </w:pPr>
      <w:r w:rsidRPr="00C55224">
        <w:rPr>
          <w:rFonts w:cs="Arial"/>
          <w:bCs/>
          <w:sz w:val="22"/>
          <w:szCs w:val="22"/>
        </w:rPr>
        <w:t xml:space="preserve">atestado(s) de capacidade </w:t>
      </w:r>
      <w:r w:rsidRPr="00C55224">
        <w:rPr>
          <w:rFonts w:cs="Arial"/>
          <w:bCs/>
          <w:sz w:val="22"/>
          <w:szCs w:val="22"/>
          <w:u w:val="single"/>
        </w:rPr>
        <w:t>técnico-operacional</w:t>
      </w:r>
      <w:r w:rsidRPr="00C55224">
        <w:rPr>
          <w:rFonts w:cs="Arial"/>
          <w:bCs/>
          <w:sz w:val="22"/>
          <w:szCs w:val="22"/>
        </w:rPr>
        <w:t xml:space="preserve"> ou Certidões, expedido(s) por órgão ou entidade da Administração Pública Direta ou Indireta, Federal, Estadual, Municipal ou do DF, ou ainda, por empresas privadas, relativo(s) à qualificação técnico-operacional, que comprove(m):</w:t>
      </w:r>
    </w:p>
    <w:p w14:paraId="197FE59D" w14:textId="77777777" w:rsidR="00E025BC" w:rsidRPr="00C55224" w:rsidRDefault="00E025BC" w:rsidP="00E025BC">
      <w:pPr>
        <w:pStyle w:val="Corponico"/>
        <w:tabs>
          <w:tab w:val="left" w:pos="-426"/>
        </w:tabs>
        <w:spacing w:after="120" w:line="360" w:lineRule="auto"/>
        <w:ind w:left="1491"/>
        <w:rPr>
          <w:rFonts w:cs="Arial"/>
          <w:bCs/>
          <w:sz w:val="22"/>
          <w:szCs w:val="22"/>
        </w:rPr>
      </w:pPr>
      <w:r w:rsidRPr="00C55224">
        <w:rPr>
          <w:rFonts w:cs="Arial"/>
          <w:bCs/>
          <w:sz w:val="22"/>
          <w:szCs w:val="22"/>
        </w:rPr>
        <w:t>IV.1 - serviços de gestão de mão de obra, com a alocação de pelo menos 16 (dezesseis) postos de serviço nas dependências de terceiros</w:t>
      </w:r>
      <w:r w:rsidRPr="00C55224">
        <w:rPr>
          <w:rStyle w:val="Refdenotaderodap"/>
          <w:rFonts w:cs="Arial"/>
          <w:bCs/>
          <w:sz w:val="22"/>
          <w:szCs w:val="22"/>
        </w:rPr>
        <w:footnoteReference w:id="2"/>
      </w:r>
      <w:r w:rsidRPr="00C55224">
        <w:rPr>
          <w:rFonts w:cs="Arial"/>
          <w:bCs/>
          <w:sz w:val="22"/>
          <w:szCs w:val="22"/>
        </w:rPr>
        <w:t xml:space="preserve"> (LOTE 1); e</w:t>
      </w:r>
    </w:p>
    <w:p w14:paraId="5A9874BA" w14:textId="77777777" w:rsidR="00E025BC" w:rsidRPr="00C55224" w:rsidRDefault="00E025BC" w:rsidP="00E025BC">
      <w:pPr>
        <w:pStyle w:val="Corponico"/>
        <w:tabs>
          <w:tab w:val="left" w:pos="-426"/>
        </w:tabs>
        <w:spacing w:after="120" w:line="360" w:lineRule="auto"/>
        <w:ind w:left="1491"/>
        <w:rPr>
          <w:rFonts w:cs="Arial"/>
          <w:bCs/>
          <w:sz w:val="22"/>
          <w:szCs w:val="22"/>
        </w:rPr>
      </w:pPr>
      <w:r w:rsidRPr="00C55224">
        <w:rPr>
          <w:rFonts w:cs="Arial"/>
          <w:bCs/>
          <w:sz w:val="22"/>
          <w:szCs w:val="22"/>
        </w:rPr>
        <w:t>IV.2 - Experiência mínima de 3 (três) anos na prestação de serviços terceirizados, ininterruptos ou não, até a data da sessão pública de abertura deste Pregão.</w:t>
      </w:r>
    </w:p>
    <w:p w14:paraId="25C2E25B" w14:textId="77777777" w:rsidR="00E025BC" w:rsidRPr="00C55224" w:rsidRDefault="00E025BC" w:rsidP="00E025BC">
      <w:pPr>
        <w:pStyle w:val="Corponico"/>
        <w:tabs>
          <w:tab w:val="left" w:pos="-426"/>
        </w:tabs>
        <w:spacing w:before="120" w:after="120" w:line="360" w:lineRule="auto"/>
        <w:ind w:left="1134"/>
        <w:rPr>
          <w:rFonts w:cs="Arial"/>
          <w:bCs/>
          <w:sz w:val="22"/>
          <w:szCs w:val="22"/>
        </w:rPr>
      </w:pPr>
      <w:r w:rsidRPr="00C55224">
        <w:rPr>
          <w:rFonts w:cs="Arial"/>
          <w:bCs/>
          <w:sz w:val="22"/>
          <w:szCs w:val="22"/>
        </w:rPr>
        <w:t>IV.1.1.</w:t>
      </w:r>
      <w:r w:rsidRPr="00C55224">
        <w:rPr>
          <w:rFonts w:cs="Arial"/>
          <w:bCs/>
          <w:sz w:val="22"/>
          <w:szCs w:val="22"/>
        </w:rPr>
        <w:tab/>
        <w:t xml:space="preserve">Deverá(ão) constar, preferencialmente, do(s) atestado(s) ou certidão(ões), os seguintes dados: data de início e término; local de execução; nome do CONTRATANTE e CONTRATADA; e especificações técnicas dos serviços; </w:t>
      </w:r>
    </w:p>
    <w:p w14:paraId="40728E48" w14:textId="77777777" w:rsidR="00E025BC" w:rsidRPr="00C55224" w:rsidRDefault="00E025BC" w:rsidP="00E025BC">
      <w:pPr>
        <w:pStyle w:val="Corponico"/>
        <w:tabs>
          <w:tab w:val="left" w:pos="-426"/>
        </w:tabs>
        <w:spacing w:before="120" w:after="120" w:line="360" w:lineRule="auto"/>
        <w:ind w:left="1134"/>
        <w:rPr>
          <w:rFonts w:cs="Arial"/>
          <w:bCs/>
          <w:sz w:val="22"/>
          <w:szCs w:val="22"/>
        </w:rPr>
      </w:pPr>
      <w:r w:rsidRPr="00C55224">
        <w:rPr>
          <w:rFonts w:cs="Arial"/>
          <w:bCs/>
          <w:sz w:val="22"/>
          <w:szCs w:val="22"/>
        </w:rPr>
        <w:t>IV.1.2.</w:t>
      </w:r>
      <w:r w:rsidRPr="00C55224">
        <w:rPr>
          <w:rFonts w:cs="Arial"/>
          <w:bCs/>
          <w:sz w:val="22"/>
          <w:szCs w:val="22"/>
        </w:rPr>
        <w:tab/>
        <w:t>Será aceito o somatório de atestado(s) e/ou declaração(ões) de períodos concomitantes para comprovar a capacidade técnica, observando-se que os períodos concomitantes serão computados uma única vez;</w:t>
      </w:r>
    </w:p>
    <w:p w14:paraId="05C9361A" w14:textId="77777777" w:rsidR="00E025BC" w:rsidRPr="00C55224" w:rsidRDefault="00E025BC" w:rsidP="00E025BC">
      <w:pPr>
        <w:pStyle w:val="Corponico"/>
        <w:tabs>
          <w:tab w:val="left" w:pos="-426"/>
        </w:tabs>
        <w:spacing w:before="120" w:after="120" w:line="360" w:lineRule="auto"/>
        <w:ind w:left="1134"/>
        <w:rPr>
          <w:rFonts w:cs="Arial"/>
          <w:bCs/>
          <w:sz w:val="22"/>
          <w:szCs w:val="22"/>
        </w:rPr>
      </w:pPr>
      <w:r w:rsidRPr="00C55224">
        <w:rPr>
          <w:rFonts w:cs="Arial"/>
          <w:bCs/>
          <w:sz w:val="22"/>
          <w:szCs w:val="22"/>
        </w:rPr>
        <w:t>IV.1.3.</w:t>
      </w:r>
      <w:r w:rsidRPr="00C55224">
        <w:rPr>
          <w:rFonts w:cs="Arial"/>
          <w:bCs/>
          <w:sz w:val="22"/>
          <w:szCs w:val="22"/>
        </w:rPr>
        <w:tab/>
        <w:t xml:space="preserve">O(s) atetado(s) de capacidade técnico-operacional deverá(ão) referir-se a serviços prestados no âmbito da(s) atividade(s) econômica(s) principal ou secundária(s), especificada(s) </w:t>
      </w:r>
      <w:r w:rsidRPr="00C55224">
        <w:rPr>
          <w:rFonts w:cs="Arial"/>
          <w:bCs/>
          <w:sz w:val="22"/>
          <w:szCs w:val="22"/>
        </w:rPr>
        <w:lastRenderedPageBreak/>
        <w:t>no contrato social vigente ou no comprovante de inscrição e de situação cadastral junto à Receita Federal do Brasil (cartão CNPJ) da licitante.</w:t>
      </w:r>
    </w:p>
    <w:p w14:paraId="132D4409" w14:textId="77777777" w:rsidR="00E025BC" w:rsidRPr="00C55224" w:rsidRDefault="00E025BC" w:rsidP="00E025BC">
      <w:pPr>
        <w:pStyle w:val="Corponico"/>
        <w:tabs>
          <w:tab w:val="left" w:pos="-426"/>
        </w:tabs>
        <w:spacing w:after="120" w:line="360" w:lineRule="auto"/>
        <w:ind w:left="1134"/>
        <w:rPr>
          <w:rFonts w:cs="Arial"/>
          <w:bCs/>
          <w:sz w:val="22"/>
          <w:szCs w:val="22"/>
        </w:rPr>
      </w:pPr>
      <w:r w:rsidRPr="00C55224">
        <w:rPr>
          <w:rFonts w:cs="Arial"/>
          <w:bCs/>
          <w:sz w:val="22"/>
          <w:szCs w:val="22"/>
        </w:rPr>
        <w:t>IV.1.4.</w:t>
      </w:r>
      <w:r w:rsidRPr="00C55224">
        <w:rPr>
          <w:rFonts w:cs="Arial"/>
          <w:bCs/>
          <w:sz w:val="22"/>
          <w:szCs w:val="22"/>
        </w:rPr>
        <w:tab/>
        <w:t>Para a comprovação de tempo de experiência, poderão ser aceitos cópias de contratos, registros em órgãos oficiais ou outros documentos idôneos, mediante diligência do Pregoeiro.</w:t>
      </w:r>
    </w:p>
    <w:p w14:paraId="4F810CCA" w14:textId="3F0C889B" w:rsidR="00572817" w:rsidRPr="00C55224" w:rsidRDefault="00E272FA" w:rsidP="00632213">
      <w:pPr>
        <w:pStyle w:val="TRN1"/>
        <w:numPr>
          <w:ilvl w:val="0"/>
          <w:numId w:val="8"/>
        </w:numPr>
        <w:ind w:left="905"/>
      </w:pPr>
      <w:r w:rsidRPr="00C55224">
        <w:t xml:space="preserve">certidão negativa de feitos sobre falência, recuperação judicial ou recuperação extrajudicial expedida por distribuidor da sede da pessoa jurídica, com data de expedição ou revalidação nos últimos 30 (trinta) dias que antecedem à sessão de abertura da licitação, caso o documento não consigne o seu prazo de validade; </w:t>
      </w:r>
    </w:p>
    <w:p w14:paraId="513129BB" w14:textId="77777777" w:rsidR="00100988" w:rsidRPr="00C55224" w:rsidRDefault="00572817" w:rsidP="00632213">
      <w:pPr>
        <w:pStyle w:val="TRN1"/>
        <w:numPr>
          <w:ilvl w:val="1"/>
          <w:numId w:val="8"/>
        </w:numPr>
        <w:ind w:left="1418"/>
      </w:pPr>
      <w:r w:rsidRPr="00C55224">
        <w:t>Será aceita certidão positiva de recuperação judicial ou extrajudicial, desde que acompanhada de comprovação de que o respectivo plano de recuperação foi acolhido judicialmente, na forma do art. 58, da Lei nº 11.101, de 09 de fevereiro de 2005.</w:t>
      </w:r>
    </w:p>
    <w:p w14:paraId="5DFE37D9" w14:textId="77777777" w:rsidR="008718D4" w:rsidRPr="00C55224" w:rsidRDefault="00E272FA" w:rsidP="00632213">
      <w:pPr>
        <w:pStyle w:val="TRN1"/>
        <w:numPr>
          <w:ilvl w:val="0"/>
          <w:numId w:val="8"/>
        </w:numPr>
        <w:ind w:left="905"/>
      </w:pPr>
      <w:r w:rsidRPr="00C55224">
        <w:t>declaração de vistoria ao local dos serviços emitida pelo próprio licitante ou de que assume os riscos da contratação sem a sua realização. A vistoria deverá ser feita no horário das 13h00 às 18h30, com agendamento prévio pelo telefone (61) 3314-2</w:t>
      </w:r>
      <w:r w:rsidR="00533F85" w:rsidRPr="00C55224">
        <w:t>227</w:t>
      </w:r>
      <w:r w:rsidRPr="00C55224">
        <w:t xml:space="preserve"> (Serviço de </w:t>
      </w:r>
      <w:r w:rsidR="005823A0" w:rsidRPr="00C55224">
        <w:t>Segurança e S</w:t>
      </w:r>
      <w:r w:rsidR="00222717" w:rsidRPr="00C55224">
        <w:t>uporte</w:t>
      </w:r>
      <w:r w:rsidR="005823A0" w:rsidRPr="00C55224">
        <w:t xml:space="preserve"> Operacionais</w:t>
      </w:r>
      <w:r w:rsidRPr="00C55224">
        <w:t xml:space="preserve"> - S</w:t>
      </w:r>
      <w:r w:rsidR="00B261FC" w:rsidRPr="00C55224">
        <w:t>ESOP</w:t>
      </w:r>
      <w:r w:rsidRPr="00C55224">
        <w:t xml:space="preserve">); </w:t>
      </w:r>
    </w:p>
    <w:p w14:paraId="75631461" w14:textId="77777777" w:rsidR="00523FCA" w:rsidRPr="00C55224" w:rsidRDefault="00E272FA" w:rsidP="00632213">
      <w:pPr>
        <w:pStyle w:val="TRN1"/>
        <w:numPr>
          <w:ilvl w:val="1"/>
          <w:numId w:val="8"/>
        </w:numPr>
        <w:ind w:left="905"/>
      </w:pPr>
      <w:r w:rsidRPr="00C55224">
        <w:t>Tendo em vista a faculdade de realizar a vistoria ao local dos serviços, a ausência de apresentação da declaração supracitada não implicará a desclassificação do licitante vencedor, entretanto ele não poderá alegar desconhecimento das condições e grau de dificuldade existentes, para eximir-se das obrigações assumidas;</w:t>
      </w:r>
    </w:p>
    <w:p w14:paraId="4D5B248F" w14:textId="77777777" w:rsidR="00C21C52" w:rsidRPr="00C55224" w:rsidRDefault="00E272FA" w:rsidP="00632213">
      <w:pPr>
        <w:pStyle w:val="TRN1"/>
        <w:numPr>
          <w:ilvl w:val="0"/>
          <w:numId w:val="8"/>
        </w:numPr>
        <w:ind w:left="905"/>
      </w:pPr>
      <w:r w:rsidRPr="00C55224">
        <w:t xml:space="preserve">Balanço Patrimonial do último exercício social e demonstrações contábeis do último exercício social, devidamente assinado por profissional habilitado, já exigíveis e apresentados na forma da Lei, que comprovem a boa situação financeira do licitante, de acordo com os critérios estabelecidos nos itens 15.2 a 15.5 seguintes, vedada a sua substituição por balancetes ou balanços provisórios. </w:t>
      </w:r>
      <w:r w:rsidRPr="00C55224">
        <w:rPr>
          <w:u w:val="single"/>
        </w:rPr>
        <w:t>Será considerado o dia 01/08 do presente exercício como data a partir da qual será obrigatória a apresentação do balanço e demonstrações do exercício imediatamente anterior ao do presente certame.</w:t>
      </w:r>
    </w:p>
    <w:p w14:paraId="56FFA9E4" w14:textId="77777777" w:rsidR="00EB31C1" w:rsidRPr="00C55224" w:rsidRDefault="00E272FA" w:rsidP="00632213">
      <w:pPr>
        <w:pStyle w:val="TRN1"/>
        <w:numPr>
          <w:ilvl w:val="1"/>
          <w:numId w:val="8"/>
        </w:numPr>
        <w:ind w:left="905"/>
      </w:pPr>
      <w:r w:rsidRPr="00C55224">
        <w:t>Com fundamento no art. 16 da Lei nº 9.779/1999, art. 2º do Decreto nº 6.022/2007 e art. 4º IN RFB nº 1252/2012, as empresas optantes pelo Lucro Presumido ou Lucro Real deverão ainda observar o disposto no item 9.3.12 do Anexo I e Anexo XI do presente edital;</w:t>
      </w:r>
    </w:p>
    <w:p w14:paraId="5C0F1635" w14:textId="77777777" w:rsidR="006640E2" w:rsidRPr="00C55224" w:rsidRDefault="00E272FA" w:rsidP="00632213">
      <w:pPr>
        <w:pStyle w:val="TRN1"/>
        <w:numPr>
          <w:ilvl w:val="1"/>
          <w:numId w:val="8"/>
        </w:numPr>
        <w:ind w:left="905"/>
      </w:pPr>
      <w:r w:rsidRPr="00C55224">
        <w:lastRenderedPageBreak/>
        <w:t>Com fundamento nas Leis nºs: 7.689/1988, 9.249/1995 e 9.430/1996, no Decreto nº 3.000/1999, na IN SRRF nº 1700/2017 e na Decisão TCDF nº 544/2010, as licitantes que formularem suas propostas utilizando o regime de tributação pelo Lucro Presumido deverão ainda observar o disposto no item 9.3.16 do Anexo I e Anexo XII do presente edital;</w:t>
      </w:r>
    </w:p>
    <w:p w14:paraId="7D371541" w14:textId="77777777" w:rsidR="00F478B8" w:rsidRPr="00C55224" w:rsidRDefault="00E272FA" w:rsidP="00632213">
      <w:pPr>
        <w:pStyle w:val="TRN1"/>
        <w:numPr>
          <w:ilvl w:val="1"/>
          <w:numId w:val="8"/>
        </w:numPr>
        <w:ind w:left="905"/>
      </w:pPr>
      <w:r w:rsidRPr="00C55224">
        <w:t>Com fundamento nas Leis nºs: 10.637/2020 e 10.833/2003 e nas Decisões TCDF nºs: 4081/2018 e 371/2018, as licitantes que formularem suas propostas utilizando o regime de tributação pelo Lucro Real deverão ainda observar o disposto no item 9.3.13 do Anexo I do presente edital.</w:t>
      </w:r>
    </w:p>
    <w:p w14:paraId="19279BB7" w14:textId="77777777" w:rsidR="00D04858" w:rsidRPr="00C55224" w:rsidRDefault="00F478B8" w:rsidP="00632213">
      <w:pPr>
        <w:pStyle w:val="TRN1"/>
        <w:numPr>
          <w:ilvl w:val="1"/>
          <w:numId w:val="8"/>
        </w:numPr>
        <w:ind w:left="905"/>
      </w:pPr>
      <w:r w:rsidRPr="00C55224">
        <w:t>C</w:t>
      </w:r>
      <w:r w:rsidR="00E272FA" w:rsidRPr="00C55224">
        <w:t xml:space="preserve">om fundamento na Lei Complementar nº 123/2006, as licitantes optantes pelo regime de tributação pelo Simples Nacional deverão ainda observar o disposto nos itens 9.3.18 e 9.3.19 do Anexo I do presente edital. </w:t>
      </w:r>
    </w:p>
    <w:p w14:paraId="7C0649A6" w14:textId="77777777" w:rsidR="001E259E" w:rsidRPr="00C55224" w:rsidRDefault="00E272FA" w:rsidP="00632213">
      <w:pPr>
        <w:pStyle w:val="TRN1"/>
        <w:numPr>
          <w:ilvl w:val="0"/>
          <w:numId w:val="8"/>
        </w:numPr>
        <w:ind w:left="905"/>
      </w:pPr>
      <w:r w:rsidRPr="00C55224">
        <w:t>declaração, nos termos do art. 69, § 3º, da Lei nº 14.133/2021, conforme modelo no Anexo IX (Modelo de Declaração de Relação de Compromissos), informando a relação de compromissos assumidos, com demonstração de que a soma do valor mensal dos contratos firmados com a administração pública e/ou com a iniciativa privada, vigentes na data prevista para apresentação da proposta, não é superior a 100% (cem por cento) do patrimônio líquido;</w:t>
      </w:r>
    </w:p>
    <w:p w14:paraId="475EA49D" w14:textId="77777777" w:rsidR="002159B4" w:rsidRPr="00C55224" w:rsidRDefault="00E272FA" w:rsidP="00632213">
      <w:pPr>
        <w:pStyle w:val="TRN1"/>
        <w:numPr>
          <w:ilvl w:val="0"/>
          <w:numId w:val="8"/>
        </w:numPr>
        <w:ind w:left="905"/>
      </w:pPr>
      <w:r w:rsidRPr="00C55224">
        <w:t xml:space="preserve">declaração, nos termos do art. 67, inc. III e § 6º da Lei nº 14.133/2021, de que, quando da assinatura do contrato disporá de sede, filial ou escritório no Distrito Federal (DF), local no qual serão prestados os serviços, dotado de infraestrutura administrativa e técnica adequadas, com recursos humanos qualificados, necessários e suficientes para receber e solucionar as demandas do CONTRATANTE. </w:t>
      </w:r>
      <w:r w:rsidRPr="00C55224">
        <w:rPr>
          <w:u w:val="single"/>
        </w:rPr>
        <w:t>Essa declaração é aplicável apenas às empresas que atualmente não possuem sede, filial ou escritório no DF;</w:t>
      </w:r>
      <w:r w:rsidRPr="00C55224">
        <w:t xml:space="preserve"> </w:t>
      </w:r>
    </w:p>
    <w:p w14:paraId="6E06B4F0" w14:textId="77777777" w:rsidR="004B52ED" w:rsidRPr="00C55224" w:rsidRDefault="00E272FA" w:rsidP="00632213">
      <w:pPr>
        <w:pStyle w:val="TRN0"/>
        <w:numPr>
          <w:ilvl w:val="1"/>
          <w:numId w:val="7"/>
        </w:numPr>
        <w:spacing w:before="120" w:after="120" w:line="360" w:lineRule="auto"/>
        <w:rPr>
          <w:b w:val="0"/>
        </w:rPr>
      </w:pPr>
      <w:r w:rsidRPr="00C55224">
        <w:rPr>
          <w:b w:val="0"/>
        </w:rPr>
        <w:t xml:space="preserve">No relatório do SICAF, emitido para cumprimento do item 4.1.I, deverá constar, no mínimo, a regularidade com os seguintes entes, em plena validade: </w:t>
      </w:r>
    </w:p>
    <w:p w14:paraId="43DBCE92" w14:textId="77777777" w:rsidR="004B52ED" w:rsidRPr="00C55224" w:rsidRDefault="004B52ED" w:rsidP="00632213">
      <w:pPr>
        <w:pStyle w:val="TRN0"/>
        <w:numPr>
          <w:ilvl w:val="2"/>
          <w:numId w:val="7"/>
        </w:numPr>
        <w:spacing w:before="120" w:after="120" w:line="360" w:lineRule="auto"/>
        <w:rPr>
          <w:b w:val="0"/>
          <w:bCs/>
        </w:rPr>
      </w:pPr>
      <w:r w:rsidRPr="00C55224">
        <w:rPr>
          <w:b w:val="0"/>
          <w:bCs/>
        </w:rPr>
        <w:t>R</w:t>
      </w:r>
      <w:r w:rsidR="00E272FA" w:rsidRPr="00C55224">
        <w:rPr>
          <w:b w:val="0"/>
          <w:bCs/>
        </w:rPr>
        <w:t xml:space="preserve">eceita Federal e PGFN; </w:t>
      </w:r>
    </w:p>
    <w:p w14:paraId="6936CF41" w14:textId="77777777" w:rsidR="00014225" w:rsidRPr="00C55224" w:rsidRDefault="00E272FA" w:rsidP="00632213">
      <w:pPr>
        <w:pStyle w:val="TRN0"/>
        <w:numPr>
          <w:ilvl w:val="2"/>
          <w:numId w:val="7"/>
        </w:numPr>
        <w:spacing w:before="120" w:after="120" w:line="360" w:lineRule="auto"/>
        <w:ind w:left="905" w:hanging="54"/>
        <w:rPr>
          <w:b w:val="0"/>
        </w:rPr>
      </w:pPr>
      <w:r w:rsidRPr="00C55224">
        <w:rPr>
          <w:b w:val="0"/>
        </w:rPr>
        <w:t xml:space="preserve">Fundo de Garantia pelo Tempo de Serviço (FGTS); </w:t>
      </w:r>
    </w:p>
    <w:p w14:paraId="24EE861E" w14:textId="77777777" w:rsidR="00014225" w:rsidRPr="00C55224" w:rsidRDefault="00E272FA" w:rsidP="00632213">
      <w:pPr>
        <w:pStyle w:val="TRN0"/>
        <w:numPr>
          <w:ilvl w:val="2"/>
          <w:numId w:val="7"/>
        </w:numPr>
        <w:spacing w:before="120" w:after="120" w:line="360" w:lineRule="auto"/>
        <w:ind w:left="905" w:hanging="54"/>
        <w:rPr>
          <w:b w:val="0"/>
        </w:rPr>
      </w:pPr>
      <w:r w:rsidRPr="00C55224">
        <w:rPr>
          <w:b w:val="0"/>
        </w:rPr>
        <w:t>Justiça Trabalhista (Certidão Negativa de Débitos Trabalhistas - CNDT); e</w:t>
      </w:r>
    </w:p>
    <w:p w14:paraId="4ABBDE4E" w14:textId="77777777" w:rsidR="0059147B" w:rsidRPr="00C55224" w:rsidRDefault="00E272FA" w:rsidP="00632213">
      <w:pPr>
        <w:pStyle w:val="TRN0"/>
        <w:numPr>
          <w:ilvl w:val="2"/>
          <w:numId w:val="7"/>
        </w:numPr>
        <w:spacing w:before="120" w:after="120" w:line="360" w:lineRule="auto"/>
        <w:ind w:left="905" w:firstLine="88"/>
        <w:rPr>
          <w:b w:val="0"/>
          <w:bCs/>
        </w:rPr>
      </w:pPr>
      <w:r w:rsidRPr="00C55224">
        <w:rPr>
          <w:b w:val="0"/>
          <w:bCs/>
        </w:rPr>
        <w:t xml:space="preserve">Receita Estadual/Municipal/Distrital.  </w:t>
      </w:r>
    </w:p>
    <w:p w14:paraId="74AAC030" w14:textId="77777777" w:rsidR="0059147B" w:rsidRPr="00C55224" w:rsidRDefault="0059147B" w:rsidP="00632213">
      <w:pPr>
        <w:pStyle w:val="TRN0"/>
        <w:numPr>
          <w:ilvl w:val="1"/>
          <w:numId w:val="7"/>
        </w:numPr>
        <w:spacing w:before="120" w:after="120" w:line="360" w:lineRule="auto"/>
        <w:rPr>
          <w:b w:val="0"/>
        </w:rPr>
      </w:pPr>
      <w:r w:rsidRPr="00C55224">
        <w:rPr>
          <w:b w:val="0"/>
        </w:rPr>
        <w:t>O</w:t>
      </w:r>
      <w:r w:rsidR="00E272FA" w:rsidRPr="00C55224">
        <w:rPr>
          <w:b w:val="0"/>
        </w:rPr>
        <w:t>s documentos que não estejam contemplados no SICAF, ou que nele constem como vencidos, deverão ser remetidos pelo licitante.</w:t>
      </w:r>
    </w:p>
    <w:p w14:paraId="1534E9E2" w14:textId="77777777" w:rsidR="00B11696" w:rsidRPr="00C55224" w:rsidRDefault="00E272FA" w:rsidP="00632213">
      <w:pPr>
        <w:pStyle w:val="TRN0"/>
        <w:numPr>
          <w:ilvl w:val="1"/>
          <w:numId w:val="7"/>
        </w:numPr>
        <w:spacing w:before="120" w:after="120" w:line="360" w:lineRule="auto"/>
        <w:rPr>
          <w:b w:val="0"/>
        </w:rPr>
      </w:pPr>
      <w:r w:rsidRPr="00C55224">
        <w:rPr>
          <w:b w:val="0"/>
        </w:rPr>
        <w:lastRenderedPageBreak/>
        <w:t xml:space="preserve">O licitante que não atender às exigências de habilitação parcial no SICAF (omissão da situação com algum dos entes ou validade expirada), ou na sua falta, deverá apresentar documento(s) que as supram, a ser(em) remetidos na forma do item 4.2. </w:t>
      </w:r>
    </w:p>
    <w:p w14:paraId="665073C2" w14:textId="77777777" w:rsidR="00B11696" w:rsidRPr="00C55224" w:rsidRDefault="00E272FA" w:rsidP="00632213">
      <w:pPr>
        <w:pStyle w:val="TRN0"/>
        <w:numPr>
          <w:ilvl w:val="1"/>
          <w:numId w:val="7"/>
        </w:numPr>
        <w:spacing w:before="120" w:after="120" w:line="360" w:lineRule="auto"/>
        <w:rPr>
          <w:b w:val="0"/>
        </w:rPr>
      </w:pPr>
      <w:r w:rsidRPr="00C55224">
        <w:rPr>
          <w:b w:val="0"/>
        </w:rPr>
        <w:t>A não apresentação dos documentos constantes dos incisos II e IV não implicará a inabilitação do licitante, salvo se não houver possibilidade de sua consulta via Internet.</w:t>
      </w:r>
    </w:p>
    <w:p w14:paraId="5E66F764" w14:textId="77777777" w:rsidR="00B11696" w:rsidRPr="00C55224" w:rsidRDefault="00E272FA" w:rsidP="00632213">
      <w:pPr>
        <w:pStyle w:val="TRN0"/>
        <w:numPr>
          <w:ilvl w:val="1"/>
          <w:numId w:val="7"/>
        </w:numPr>
        <w:spacing w:before="120" w:after="120" w:line="360" w:lineRule="auto"/>
        <w:rPr>
          <w:b w:val="0"/>
        </w:rPr>
      </w:pPr>
      <w:r w:rsidRPr="00C55224">
        <w:rPr>
          <w:b w:val="0"/>
        </w:rPr>
        <w:t xml:space="preserve">O licitante que deixar de enviar a documentação indicada neste Capítulo, será inabilitado e sujeitar-se-á às sanções previstas neste Edital. </w:t>
      </w:r>
    </w:p>
    <w:p w14:paraId="33C35F59" w14:textId="77777777" w:rsidR="00B11696" w:rsidRPr="00C55224" w:rsidRDefault="00B11696" w:rsidP="00632213">
      <w:pPr>
        <w:pStyle w:val="TRN0"/>
        <w:numPr>
          <w:ilvl w:val="1"/>
          <w:numId w:val="7"/>
        </w:numPr>
        <w:spacing w:before="120" w:after="120" w:line="360" w:lineRule="auto"/>
        <w:rPr>
          <w:b w:val="0"/>
        </w:rPr>
      </w:pPr>
      <w:r w:rsidRPr="00C55224">
        <w:rPr>
          <w:b w:val="0"/>
        </w:rPr>
        <w:t>S</w:t>
      </w:r>
      <w:r w:rsidR="00E272FA" w:rsidRPr="00C55224">
        <w:rPr>
          <w:b w:val="0"/>
        </w:rPr>
        <w:t xml:space="preserve">omente serão habilitadas as empresas em boa situação financeira, e esta será mensurada por intermédio da obtenção dos seguintes índices extraídos do balanço patrimonial, os quais deverão ser calculados na forma abaixo descrita, e cujo resultado terá no máximo duas casas decimais, sendo as demais desprezadas: </w:t>
      </w:r>
    </w:p>
    <w:p w14:paraId="09C11328" w14:textId="0F7FC55E" w:rsidR="00E272FA" w:rsidRPr="00C55224" w:rsidRDefault="00E272FA" w:rsidP="00632213">
      <w:pPr>
        <w:pStyle w:val="TRN0"/>
        <w:numPr>
          <w:ilvl w:val="2"/>
          <w:numId w:val="7"/>
        </w:numPr>
        <w:spacing w:before="120" w:after="120" w:line="360" w:lineRule="auto"/>
        <w:rPr>
          <w:bCs/>
        </w:rPr>
      </w:pPr>
      <w:r w:rsidRPr="00C55224">
        <w:rPr>
          <w:bCs/>
        </w:rPr>
        <w:t xml:space="preserve">Índice Liquidez Geral (LG): </w:t>
      </w:r>
    </w:p>
    <w:p w14:paraId="38F4BA8C" w14:textId="77777777" w:rsidR="002E1D54" w:rsidRPr="00C55224" w:rsidRDefault="002E1D54" w:rsidP="002E1D54">
      <w:pPr>
        <w:jc w:val="center"/>
      </w:pPr>
      <w:r w:rsidRPr="00C55224">
        <w:rPr>
          <w:noProof/>
          <w:lang w:eastAsia="pt-BR"/>
        </w:rPr>
        <w:drawing>
          <wp:inline distT="0" distB="0" distL="0" distR="0" wp14:anchorId="0E472B08" wp14:editId="6196657A">
            <wp:extent cx="3886198" cy="800100"/>
            <wp:effectExtent l="0" t="0" r="635" b="0"/>
            <wp:docPr id="1716292560" name="Imagem 1" descr="Tex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6292560" name="Imagem 1" descr="Texto"/>
                    <pic:cNvPicPr/>
                  </pic:nvPicPr>
                  <pic:blipFill>
                    <a:blip r:embed="rId13"/>
                    <a:stretch>
                      <a:fillRect/>
                    </a:stretch>
                  </pic:blipFill>
                  <pic:spPr>
                    <a:xfrm>
                      <a:off x="0" y="0"/>
                      <a:ext cx="3901063" cy="803161"/>
                    </a:xfrm>
                    <a:prstGeom prst="rect">
                      <a:avLst/>
                    </a:prstGeom>
                  </pic:spPr>
                </pic:pic>
              </a:graphicData>
            </a:graphic>
          </wp:inline>
        </w:drawing>
      </w:r>
    </w:p>
    <w:p w14:paraId="25DEFEDC" w14:textId="6F5E21F9" w:rsidR="00E272FA" w:rsidRPr="00C55224" w:rsidRDefault="00E272FA" w:rsidP="00632213">
      <w:pPr>
        <w:pStyle w:val="TRN0"/>
        <w:numPr>
          <w:ilvl w:val="2"/>
          <w:numId w:val="7"/>
        </w:numPr>
        <w:spacing w:before="120" w:after="120"/>
      </w:pPr>
      <w:r w:rsidRPr="00C55224">
        <w:t xml:space="preserve">Índice de Solvência Geral (SG): </w:t>
      </w:r>
    </w:p>
    <w:p w14:paraId="14306BA7" w14:textId="2D806CE8" w:rsidR="00F35580" w:rsidRPr="00C55224" w:rsidRDefault="00F35580" w:rsidP="00F35580">
      <w:pPr>
        <w:jc w:val="center"/>
        <w:rPr>
          <w:lang w:eastAsia="pt-BR"/>
        </w:rPr>
      </w:pPr>
      <w:r w:rsidRPr="00C55224">
        <w:rPr>
          <w:noProof/>
          <w:lang w:eastAsia="pt-BR"/>
        </w:rPr>
        <w:drawing>
          <wp:inline distT="0" distB="0" distL="0" distR="0" wp14:anchorId="32DEB8C7" wp14:editId="2563827C">
            <wp:extent cx="3724795" cy="914528"/>
            <wp:effectExtent l="0" t="0" r="0" b="0"/>
            <wp:docPr id="794475655" name="Imagem 1" descr="Tabela&#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4475655" name="Imagem 1" descr="Tabela&#10;&#10;Descrição gerada automaticamente com confiança média"/>
                    <pic:cNvPicPr/>
                  </pic:nvPicPr>
                  <pic:blipFill>
                    <a:blip r:embed="rId14"/>
                    <a:stretch>
                      <a:fillRect/>
                    </a:stretch>
                  </pic:blipFill>
                  <pic:spPr>
                    <a:xfrm>
                      <a:off x="0" y="0"/>
                      <a:ext cx="3724795" cy="914528"/>
                    </a:xfrm>
                    <a:prstGeom prst="rect">
                      <a:avLst/>
                    </a:prstGeom>
                  </pic:spPr>
                </pic:pic>
              </a:graphicData>
            </a:graphic>
          </wp:inline>
        </w:drawing>
      </w:r>
    </w:p>
    <w:p w14:paraId="41785AB6" w14:textId="7C72A734" w:rsidR="00E272FA" w:rsidRPr="00C55224" w:rsidRDefault="00E272FA" w:rsidP="00632213">
      <w:pPr>
        <w:pStyle w:val="TRN0"/>
        <w:numPr>
          <w:ilvl w:val="2"/>
          <w:numId w:val="7"/>
        </w:numPr>
        <w:spacing w:before="120" w:after="120"/>
      </w:pPr>
      <w:r w:rsidRPr="00C55224">
        <w:t xml:space="preserve">Índice de Liquidez Corrente (LC): </w:t>
      </w:r>
    </w:p>
    <w:p w14:paraId="34B40E0E" w14:textId="07B2DC57" w:rsidR="00544125" w:rsidRPr="00C55224" w:rsidRDefault="00544125" w:rsidP="00544125">
      <w:pPr>
        <w:jc w:val="center"/>
        <w:rPr>
          <w:lang w:eastAsia="pt-BR"/>
        </w:rPr>
      </w:pPr>
      <w:r w:rsidRPr="00C55224">
        <w:rPr>
          <w:noProof/>
          <w:lang w:eastAsia="pt-BR"/>
        </w:rPr>
        <w:drawing>
          <wp:inline distT="0" distB="0" distL="0" distR="0" wp14:anchorId="73BBBD16" wp14:editId="0451D9C6">
            <wp:extent cx="2819794" cy="619211"/>
            <wp:effectExtent l="0" t="0" r="0" b="0"/>
            <wp:docPr id="122595887" name="Imagem 1" descr="Uma imagem contendo Interface gráfica do usuári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595887" name="Imagem 1" descr="Uma imagem contendo Interface gráfica do usuário&#10;&#10;Descrição gerada automaticamente"/>
                    <pic:cNvPicPr/>
                  </pic:nvPicPr>
                  <pic:blipFill>
                    <a:blip r:embed="rId15"/>
                    <a:stretch>
                      <a:fillRect/>
                    </a:stretch>
                  </pic:blipFill>
                  <pic:spPr>
                    <a:xfrm>
                      <a:off x="0" y="0"/>
                      <a:ext cx="2819794" cy="619211"/>
                    </a:xfrm>
                    <a:prstGeom prst="rect">
                      <a:avLst/>
                    </a:prstGeom>
                  </pic:spPr>
                </pic:pic>
              </a:graphicData>
            </a:graphic>
          </wp:inline>
        </w:drawing>
      </w:r>
    </w:p>
    <w:p w14:paraId="4D26305F" w14:textId="6389E1D7" w:rsidR="00E272FA" w:rsidRPr="00C55224" w:rsidRDefault="00E272FA" w:rsidP="00632213">
      <w:pPr>
        <w:pStyle w:val="TRN0"/>
        <w:numPr>
          <w:ilvl w:val="2"/>
          <w:numId w:val="7"/>
        </w:numPr>
        <w:spacing w:before="120" w:after="120" w:line="360" w:lineRule="auto"/>
        <w:rPr>
          <w:b w:val="0"/>
          <w:bCs/>
        </w:rPr>
      </w:pPr>
      <w:r w:rsidRPr="00C55224">
        <w:rPr>
          <w:b w:val="0"/>
          <w:bCs/>
        </w:rPr>
        <w:t xml:space="preserve">O licitante deverá apresentar memorial de cálculo específico dos índices </w:t>
      </w:r>
      <w:r w:rsidR="00414DC0" w:rsidRPr="00C55224">
        <w:rPr>
          <w:b w:val="0"/>
          <w:bCs/>
        </w:rPr>
        <w:t>econômico-financeiros</w:t>
      </w:r>
      <w:r w:rsidRPr="00C55224">
        <w:rPr>
          <w:b w:val="0"/>
          <w:bCs/>
        </w:rPr>
        <w:t xml:space="preserve"> em referência, que deverá ser elaborado e assinado por profissional habilitado. Reserva-se ao Pregoeiro o direito de rever os cálculos, com auxílio do Serviço de Contabilidade do TCDF. </w:t>
      </w:r>
    </w:p>
    <w:p w14:paraId="603CB9FD" w14:textId="77777777" w:rsidR="00495EF1" w:rsidRPr="00C55224" w:rsidRDefault="00E272FA" w:rsidP="00632213">
      <w:pPr>
        <w:pStyle w:val="TRN0"/>
        <w:numPr>
          <w:ilvl w:val="2"/>
          <w:numId w:val="7"/>
        </w:numPr>
        <w:spacing w:before="120" w:after="120" w:line="360" w:lineRule="auto"/>
        <w:ind w:left="905" w:firstLine="88"/>
      </w:pPr>
      <w:r w:rsidRPr="00C55224">
        <w:rPr>
          <w:b w:val="0"/>
          <w:bCs/>
        </w:rPr>
        <w:t xml:space="preserve">Poderão ser considerados, para fins de aferição dos índices de que trata o item 4.7, aqueles apresentados na qualificação econômico-financeira do SICAF, desde que esta não se apresente vencida na data de abertura do certame. Essa faculdade não dispensa a apresentação da documentação constante do inciso IX do item 4.1. </w:t>
      </w:r>
    </w:p>
    <w:p w14:paraId="0DB23B98" w14:textId="4A8EB82F" w:rsidR="00E272FA" w:rsidRPr="00C55224" w:rsidRDefault="00E272FA" w:rsidP="00632213">
      <w:pPr>
        <w:pStyle w:val="TRN0"/>
        <w:numPr>
          <w:ilvl w:val="2"/>
          <w:numId w:val="7"/>
        </w:numPr>
        <w:spacing w:before="120" w:after="120" w:line="360" w:lineRule="auto"/>
        <w:ind w:left="905" w:firstLine="88"/>
        <w:rPr>
          <w:b w:val="0"/>
          <w:bCs/>
        </w:rPr>
      </w:pPr>
      <w:r w:rsidRPr="00C55224">
        <w:rPr>
          <w:b w:val="0"/>
          <w:bCs/>
        </w:rPr>
        <w:lastRenderedPageBreak/>
        <w:t xml:space="preserve">As empresas que apresentarem resultado igual ou menor do que 1 (um) em quaisquer dos índices constantes do item 4.7, quando de suas habilitações, deverão comprovar patrimônio líquido mínimo de 10% (dez por cento) do valor estimado da contratação, na forma do art. 69, § 3º, da Lei nº 14.133/2021, como exigência imprescindível para sua Classificação. </w:t>
      </w:r>
    </w:p>
    <w:p w14:paraId="09A4F6E3" w14:textId="58C074D1" w:rsidR="00E272FA" w:rsidRPr="00C55224" w:rsidRDefault="00E272FA" w:rsidP="00632213">
      <w:pPr>
        <w:pStyle w:val="TRN0"/>
        <w:numPr>
          <w:ilvl w:val="2"/>
          <w:numId w:val="7"/>
        </w:numPr>
        <w:spacing w:before="120" w:after="120" w:line="360" w:lineRule="auto"/>
        <w:ind w:left="905" w:firstLine="88"/>
        <w:rPr>
          <w:b w:val="0"/>
          <w:bCs/>
        </w:rPr>
      </w:pPr>
      <w:r w:rsidRPr="00C55224">
        <w:rPr>
          <w:b w:val="0"/>
          <w:bCs/>
        </w:rPr>
        <w:t xml:space="preserve">Caso o valor total constante na declaração de que trata o inciso X do item 4.1 apresente divergência percentual superior a 10% (dez por cento), para mais ou para menos, em relação à receita bruta, discriminada na Demonstração de Resultado do Exercício (DRE), dividida por 12 (doze), o licitante deverá apresentar as devidas justificativas. </w:t>
      </w:r>
    </w:p>
    <w:p w14:paraId="0296CBB6" w14:textId="77777777" w:rsidR="006D4889" w:rsidRPr="00C55224" w:rsidRDefault="00E272FA" w:rsidP="00632213">
      <w:pPr>
        <w:pStyle w:val="TRN0"/>
        <w:numPr>
          <w:ilvl w:val="1"/>
          <w:numId w:val="7"/>
        </w:numPr>
        <w:spacing w:before="120" w:after="120" w:line="360" w:lineRule="auto"/>
        <w:rPr>
          <w:b w:val="0"/>
        </w:rPr>
      </w:pPr>
      <w:r w:rsidRPr="00C55224">
        <w:rPr>
          <w:b w:val="0"/>
        </w:rPr>
        <w:t xml:space="preserve">Para </w:t>
      </w:r>
      <w:r w:rsidRPr="00C55224">
        <w:rPr>
          <w:b w:val="0"/>
          <w:u w:val="single"/>
        </w:rPr>
        <w:t>fins de execução contratual</w:t>
      </w:r>
      <w:r w:rsidRPr="00C55224">
        <w:rPr>
          <w:b w:val="0"/>
        </w:rPr>
        <w:t xml:space="preserve">, após a assinatura do contrato administrativo, o licitante vencedor deverá apresentar os seguintes documentos: </w:t>
      </w:r>
    </w:p>
    <w:p w14:paraId="4F0F4063" w14:textId="5F90EBD9" w:rsidR="00E272FA" w:rsidRPr="00C55224" w:rsidRDefault="00846D94" w:rsidP="00632213">
      <w:pPr>
        <w:pStyle w:val="TRN0"/>
        <w:numPr>
          <w:ilvl w:val="0"/>
          <w:numId w:val="10"/>
        </w:numPr>
        <w:spacing w:before="120" w:after="120" w:line="360" w:lineRule="auto"/>
        <w:rPr>
          <w:b w:val="0"/>
          <w:bCs/>
        </w:rPr>
      </w:pPr>
      <w:r w:rsidRPr="00C55224">
        <w:rPr>
          <w:b w:val="0"/>
          <w:bCs/>
        </w:rPr>
        <w:t>a</w:t>
      </w:r>
      <w:r w:rsidR="00E272FA" w:rsidRPr="00C55224">
        <w:rPr>
          <w:b w:val="0"/>
          <w:bCs/>
        </w:rPr>
        <w:t xml:space="preserve">cordos coletivos, convenções coletivas, sentenças normativas ou leis que regem cada categoria profissional que executará os serviços e a respectiva data base e vigência, com base na Classificação Brasileira de Ocupações – CBO; </w:t>
      </w:r>
    </w:p>
    <w:p w14:paraId="1725FFC4" w14:textId="078EC061" w:rsidR="00E272FA" w:rsidRPr="00C55224" w:rsidRDefault="00E272FA" w:rsidP="00632213">
      <w:pPr>
        <w:pStyle w:val="TRN0"/>
        <w:numPr>
          <w:ilvl w:val="0"/>
          <w:numId w:val="10"/>
        </w:numPr>
        <w:spacing w:before="120" w:after="120" w:line="360" w:lineRule="auto"/>
        <w:rPr>
          <w:b w:val="0"/>
          <w:bCs/>
        </w:rPr>
      </w:pPr>
      <w:r w:rsidRPr="00C55224">
        <w:rPr>
          <w:b w:val="0"/>
          <w:bCs/>
        </w:rPr>
        <w:t xml:space="preserve">memória de cálculo e formação de preços, e dos percentuais, referentes a cada uma das rubricas constantes das Planilhas de Custos e Formação de Preços, em cumprimento ao disposto na Decisão TCDF nº 544/2010; e </w:t>
      </w:r>
    </w:p>
    <w:p w14:paraId="27D1C7F7" w14:textId="6BEF5AF5" w:rsidR="00E272FA" w:rsidRPr="00C55224" w:rsidRDefault="00E272FA" w:rsidP="00632213">
      <w:pPr>
        <w:pStyle w:val="TRN0"/>
        <w:numPr>
          <w:ilvl w:val="0"/>
          <w:numId w:val="10"/>
        </w:numPr>
        <w:spacing w:before="120" w:after="120" w:line="360" w:lineRule="auto"/>
        <w:rPr>
          <w:b w:val="0"/>
          <w:bCs/>
        </w:rPr>
      </w:pPr>
      <w:r w:rsidRPr="00C55224">
        <w:rPr>
          <w:b w:val="0"/>
          <w:bCs/>
        </w:rPr>
        <w:t xml:space="preserve">comprovação da documentação relativa aos profissionais a serem empregados nos postos de trabalho, citada no Item 3 do Anexo I (Termo de Referência) do Edital. </w:t>
      </w:r>
    </w:p>
    <w:p w14:paraId="35F10654" w14:textId="4C7BCCDB" w:rsidR="00E272FA" w:rsidRPr="00C55224" w:rsidRDefault="00E272FA" w:rsidP="00632213">
      <w:pPr>
        <w:pStyle w:val="TRN0"/>
        <w:numPr>
          <w:ilvl w:val="1"/>
          <w:numId w:val="7"/>
        </w:numPr>
        <w:spacing w:before="120" w:after="120" w:line="360" w:lineRule="auto"/>
        <w:rPr>
          <w:b w:val="0"/>
          <w:bCs/>
        </w:rPr>
      </w:pPr>
      <w:r w:rsidRPr="00C55224">
        <w:rPr>
          <w:b w:val="0"/>
          <w:bCs/>
        </w:rPr>
        <w:t xml:space="preserve">A comprovação de vinculação do profissional detentor do acervo técnico deverá ocorrer previamente à contratação e atender aos seguintes requisitos: </w:t>
      </w:r>
    </w:p>
    <w:p w14:paraId="7A8C95CF" w14:textId="31B86EAE" w:rsidR="00E272FA" w:rsidRPr="00C55224" w:rsidRDefault="00E272FA" w:rsidP="00632213">
      <w:pPr>
        <w:pStyle w:val="TRN0"/>
        <w:numPr>
          <w:ilvl w:val="2"/>
          <w:numId w:val="7"/>
        </w:numPr>
        <w:spacing w:before="120" w:after="120" w:line="360" w:lineRule="auto"/>
        <w:rPr>
          <w:b w:val="0"/>
          <w:bCs/>
        </w:rPr>
      </w:pPr>
      <w:r w:rsidRPr="00C55224">
        <w:rPr>
          <w:b w:val="0"/>
          <w:bCs/>
        </w:rPr>
        <w:t xml:space="preserve">Sócio - cópia autenticada do contrato social ou estatuto social, devidamente registrado no órgão competente; </w:t>
      </w:r>
    </w:p>
    <w:p w14:paraId="7E5C2978" w14:textId="0D0898D6" w:rsidR="00E272FA" w:rsidRPr="00C55224" w:rsidRDefault="00E272FA" w:rsidP="00632213">
      <w:pPr>
        <w:pStyle w:val="TRN0"/>
        <w:numPr>
          <w:ilvl w:val="2"/>
          <w:numId w:val="7"/>
        </w:numPr>
        <w:spacing w:before="120" w:after="120" w:line="360" w:lineRule="auto"/>
        <w:rPr>
          <w:b w:val="0"/>
          <w:bCs/>
        </w:rPr>
      </w:pPr>
      <w:r w:rsidRPr="00C55224">
        <w:rPr>
          <w:b w:val="0"/>
          <w:bCs/>
        </w:rPr>
        <w:t xml:space="preserve">Diretor - cópia autenticada do contrato social em se tratando de firma individual ou limitada ou cópia da ata de eleição devidamente publicada na imprensa, em se tratando de sociedade anônima; </w:t>
      </w:r>
    </w:p>
    <w:p w14:paraId="30AFE9CA" w14:textId="2E87C37D" w:rsidR="00E272FA" w:rsidRPr="00C55224" w:rsidRDefault="00E272FA" w:rsidP="00632213">
      <w:pPr>
        <w:pStyle w:val="TRN0"/>
        <w:numPr>
          <w:ilvl w:val="2"/>
          <w:numId w:val="7"/>
        </w:numPr>
        <w:spacing w:before="120" w:after="120" w:line="360" w:lineRule="auto"/>
        <w:rPr>
          <w:b w:val="0"/>
          <w:bCs/>
        </w:rPr>
      </w:pPr>
      <w:r w:rsidRPr="00C55224">
        <w:rPr>
          <w:b w:val="0"/>
          <w:bCs/>
        </w:rPr>
        <w:t xml:space="preserve">Empregado - cópia autenticada da ficha ou livro de registro de empregado registrada na DRT, ou ainda, cópia autenticada da Carteira de Trabalho e Previdência Social. </w:t>
      </w:r>
    </w:p>
    <w:p w14:paraId="67A8B456" w14:textId="1EE5DDEA" w:rsidR="00E272FA" w:rsidRPr="00C55224" w:rsidRDefault="00E272FA" w:rsidP="00632213">
      <w:pPr>
        <w:pStyle w:val="TRN0"/>
        <w:numPr>
          <w:ilvl w:val="2"/>
          <w:numId w:val="7"/>
        </w:numPr>
        <w:spacing w:before="120" w:after="120" w:line="360" w:lineRule="auto"/>
        <w:rPr>
          <w:b w:val="0"/>
          <w:bCs/>
        </w:rPr>
      </w:pPr>
      <w:r w:rsidRPr="00C55224">
        <w:rPr>
          <w:b w:val="0"/>
          <w:bCs/>
        </w:rPr>
        <w:t xml:space="preserve">Autônomo prestador de serviço - cópia autenticada do contrato de prestação de serviços compatíveis com o objeto desta licitação; </w:t>
      </w:r>
    </w:p>
    <w:p w14:paraId="4E1B2BCC" w14:textId="274CF93B" w:rsidR="00E272FA" w:rsidRPr="00C55224" w:rsidRDefault="00E272FA" w:rsidP="00632213">
      <w:pPr>
        <w:pStyle w:val="TRN0"/>
        <w:numPr>
          <w:ilvl w:val="1"/>
          <w:numId w:val="7"/>
        </w:numPr>
        <w:spacing w:before="120" w:after="120" w:line="360" w:lineRule="auto"/>
        <w:rPr>
          <w:b w:val="0"/>
          <w:bCs/>
        </w:rPr>
      </w:pPr>
      <w:r w:rsidRPr="00C55224">
        <w:rPr>
          <w:b w:val="0"/>
          <w:bCs/>
        </w:rPr>
        <w:t xml:space="preserve">O licitante que deixar de enviar a documentação indicada neste Capítulo, será inabilitado e sujeitar-se-á às sanções previstas neste Edital. </w:t>
      </w:r>
    </w:p>
    <w:p w14:paraId="036C01D0" w14:textId="57FABDFC" w:rsidR="00E272FA" w:rsidRPr="00C55224" w:rsidRDefault="00E272FA" w:rsidP="00632213">
      <w:pPr>
        <w:pStyle w:val="TRN0"/>
        <w:numPr>
          <w:ilvl w:val="1"/>
          <w:numId w:val="7"/>
        </w:numPr>
        <w:spacing w:before="120" w:after="120" w:line="360" w:lineRule="auto"/>
        <w:rPr>
          <w:b w:val="0"/>
          <w:bCs/>
        </w:rPr>
      </w:pPr>
      <w:r w:rsidRPr="00C55224">
        <w:rPr>
          <w:b w:val="0"/>
          <w:bCs/>
        </w:rPr>
        <w:lastRenderedPageBreak/>
        <w:t xml:space="preserve">O Pregoeiro poderá, ainda, consultar sítios oficiais de órgãos e entidades emissores de certidões, para verificar as condições de habilitação dos licitantes. </w:t>
      </w:r>
    </w:p>
    <w:p w14:paraId="618E2DBA" w14:textId="730617FA" w:rsidR="00E272FA" w:rsidRPr="00C55224" w:rsidRDefault="00E272FA" w:rsidP="00632213">
      <w:pPr>
        <w:pStyle w:val="TRN0"/>
        <w:numPr>
          <w:ilvl w:val="1"/>
          <w:numId w:val="7"/>
        </w:numPr>
        <w:spacing w:before="120" w:after="120" w:line="360" w:lineRule="auto"/>
        <w:rPr>
          <w:b w:val="0"/>
          <w:bCs/>
        </w:rPr>
      </w:pPr>
      <w:r w:rsidRPr="00C55224">
        <w:rPr>
          <w:b w:val="0"/>
          <w:bCs/>
        </w:rPr>
        <w:t xml:space="preserve">O licitante deve disponibilizar todas as informações necessárias à comprovação da legitimidade dos atestados solicitados, apresentando documentos comprobatórios da execução dos serviços, tais como: cópia do contrato que deu suporte à contratação, endereço atual do emissor do atestado, local em que foram prestados os serviços/fornecimento etc. </w:t>
      </w:r>
    </w:p>
    <w:p w14:paraId="267D1602" w14:textId="57FA7A82" w:rsidR="00E272FA" w:rsidRPr="00C55224" w:rsidRDefault="00E272FA" w:rsidP="00632213">
      <w:pPr>
        <w:pStyle w:val="TRN0"/>
        <w:numPr>
          <w:ilvl w:val="1"/>
          <w:numId w:val="7"/>
        </w:numPr>
        <w:spacing w:before="120" w:after="120" w:line="360" w:lineRule="auto"/>
        <w:rPr>
          <w:b w:val="0"/>
          <w:bCs/>
        </w:rPr>
      </w:pPr>
      <w:r w:rsidRPr="00C55224">
        <w:rPr>
          <w:b w:val="0"/>
          <w:bCs/>
        </w:rPr>
        <w:t xml:space="preserve">Sob pena de inabilitação, os documentos encaminhados deverão estar em nome do licitante, com indicação do número de inscrição no CNPJ. </w:t>
      </w:r>
    </w:p>
    <w:p w14:paraId="27C2119C" w14:textId="3CF22652" w:rsidR="00E272FA" w:rsidRPr="00C55224" w:rsidRDefault="00E272FA" w:rsidP="00632213">
      <w:pPr>
        <w:pStyle w:val="TRN0"/>
        <w:numPr>
          <w:ilvl w:val="1"/>
          <w:numId w:val="7"/>
        </w:numPr>
        <w:spacing w:before="120" w:after="120" w:line="360" w:lineRule="auto"/>
        <w:rPr>
          <w:b w:val="0"/>
          <w:bCs/>
        </w:rPr>
      </w:pPr>
      <w:r w:rsidRPr="00C55224">
        <w:rPr>
          <w:b w:val="0"/>
          <w:bCs/>
        </w:rPr>
        <w:t xml:space="preserve">As exigências de habilitação de licitante estrangeiro serão atendidas mediante documentos equivalentes, os quais poderão inicialmente ser entregues traduzidos para língua portuguesa por tradução livre. </w:t>
      </w:r>
    </w:p>
    <w:p w14:paraId="5B2A6111" w14:textId="42A97850" w:rsidR="00E272FA" w:rsidRPr="00C55224" w:rsidRDefault="00E272FA" w:rsidP="00632213">
      <w:pPr>
        <w:pStyle w:val="TRN0"/>
        <w:numPr>
          <w:ilvl w:val="2"/>
          <w:numId w:val="7"/>
        </w:numPr>
        <w:spacing w:before="120" w:after="120" w:line="360" w:lineRule="auto"/>
        <w:rPr>
          <w:b w:val="0"/>
          <w:bCs/>
        </w:rPr>
      </w:pPr>
      <w:r w:rsidRPr="00C55224">
        <w:rPr>
          <w:b w:val="0"/>
          <w:bCs/>
        </w:rPr>
        <w:t xml:space="preserve">Caso o licitante vencedor seja estrangeiro, para fins de assinatura do contrato, os documentos de que trata esse item deverão ser traduzidos por tradutor juramentado no País e apostilados nos termos dispostos no Decreto nº 8.660, de 29 de janeiro de 2016, ou de outro que venha a substituí-lo, ou consularizados pelos respectivos consulados ou embaixadas. </w:t>
      </w:r>
    </w:p>
    <w:p w14:paraId="03DAA963" w14:textId="64EBD60F" w:rsidR="00E272FA" w:rsidRPr="00C55224" w:rsidRDefault="00E272FA" w:rsidP="00632213">
      <w:pPr>
        <w:pStyle w:val="TRN0"/>
        <w:numPr>
          <w:ilvl w:val="1"/>
          <w:numId w:val="7"/>
        </w:numPr>
        <w:spacing w:before="120" w:after="120" w:line="360" w:lineRule="auto"/>
        <w:rPr>
          <w:b w:val="0"/>
          <w:bCs/>
        </w:rPr>
      </w:pPr>
      <w:r w:rsidRPr="00C55224">
        <w:rPr>
          <w:b w:val="0"/>
          <w:bCs/>
        </w:rPr>
        <w:t xml:space="preserve">Em se tratando de filial, os documentos de habilitação jurídica e regularidade fiscal deverão estar em nome da filial, exceto aqueles que, pela própria natureza, são emitidos somente em nome da matriz. </w:t>
      </w:r>
    </w:p>
    <w:p w14:paraId="76A0F721" w14:textId="3D0ED6D8" w:rsidR="00E272FA" w:rsidRPr="00C55224" w:rsidRDefault="00E272FA" w:rsidP="00632213">
      <w:pPr>
        <w:pStyle w:val="TRN0"/>
        <w:numPr>
          <w:ilvl w:val="1"/>
          <w:numId w:val="7"/>
        </w:numPr>
        <w:spacing w:before="120" w:after="120" w:line="360" w:lineRule="auto"/>
        <w:rPr>
          <w:b w:val="0"/>
          <w:bCs/>
        </w:rPr>
      </w:pPr>
      <w:r w:rsidRPr="00C55224">
        <w:rPr>
          <w:b w:val="0"/>
          <w:bCs/>
        </w:rPr>
        <w:t xml:space="preserve">Tratando-se de microempresa ou empresa de pequeno porte,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5.4 deste Edital. </w:t>
      </w:r>
    </w:p>
    <w:p w14:paraId="1835A7B9" w14:textId="39DD6BE4" w:rsidR="00E272FA" w:rsidRPr="00C55224" w:rsidRDefault="00E272FA" w:rsidP="00632213">
      <w:pPr>
        <w:pStyle w:val="TRN0"/>
        <w:numPr>
          <w:ilvl w:val="1"/>
          <w:numId w:val="7"/>
        </w:numPr>
        <w:spacing w:before="120" w:after="120" w:line="360" w:lineRule="auto"/>
        <w:rPr>
          <w:b w:val="0"/>
          <w:bCs/>
        </w:rPr>
      </w:pPr>
      <w:r w:rsidRPr="00C55224">
        <w:rPr>
          <w:b w:val="0"/>
          <w:bCs/>
        </w:rPr>
        <w:t xml:space="preserve">A não regularização da documentação, no prazo previsto no subitem anterior, implicará a decadência do direito à contratação, sem prejuízo das sanções previstas neste Edital, e facultará ao Pregoeiro convocar os licitantes remanescentes, na ordem de classificação. </w:t>
      </w:r>
    </w:p>
    <w:p w14:paraId="5D702C10" w14:textId="74B4C676" w:rsidR="00E272FA" w:rsidRPr="00C55224" w:rsidRDefault="00E272FA" w:rsidP="00632213">
      <w:pPr>
        <w:pStyle w:val="TRN0"/>
        <w:numPr>
          <w:ilvl w:val="1"/>
          <w:numId w:val="7"/>
        </w:numPr>
        <w:spacing w:before="120" w:after="120" w:line="360" w:lineRule="auto"/>
        <w:rPr>
          <w:b w:val="0"/>
          <w:bCs/>
        </w:rPr>
      </w:pPr>
      <w:r w:rsidRPr="00C55224">
        <w:rPr>
          <w:b w:val="0"/>
          <w:bCs/>
        </w:rPr>
        <w:t xml:space="preserve">Para a assinatura do contrato, será exigida a comprovação das condições de habilitação consignadas no edital, que deverão ser mantidas pelo licitante durante a vigência do contrato ou da ata de registro de preços. </w:t>
      </w:r>
    </w:p>
    <w:p w14:paraId="4D96505F" w14:textId="0E4D5EB7" w:rsidR="00806D8A" w:rsidRPr="00C55224" w:rsidRDefault="00E272FA" w:rsidP="00E025BC">
      <w:pPr>
        <w:pStyle w:val="TRN0"/>
        <w:numPr>
          <w:ilvl w:val="1"/>
          <w:numId w:val="7"/>
        </w:numPr>
        <w:spacing w:before="120" w:after="120" w:line="360" w:lineRule="auto"/>
        <w:rPr>
          <w:b w:val="0"/>
          <w:bCs/>
        </w:rPr>
      </w:pPr>
      <w:r w:rsidRPr="00C55224">
        <w:rPr>
          <w:b w:val="0"/>
          <w:bCs/>
        </w:rPr>
        <w:t xml:space="preserve">Caso o vencedor da licitação não comprove as condições de habilitação consignadas no edital ou se recuse a assinar o contrato, outro licitante poderá ser convocado, respeitada a ordem de </w:t>
      </w:r>
      <w:r w:rsidRPr="00C55224">
        <w:rPr>
          <w:b w:val="0"/>
          <w:bCs/>
        </w:rPr>
        <w:lastRenderedPageBreak/>
        <w:t>classificação, para, após a comprovação dos requisitos para habilitação, analisada a proposta e eventuais documentos complementares e, feita a negociação, assinar o contrato, sem prejuízo da aplicação das sanções previstas neste Edital.</w:t>
      </w:r>
    </w:p>
    <w:tbl>
      <w:tblPr>
        <w:tblStyle w:val="Tabelacomgrade"/>
        <w:tblW w:w="10485" w:type="dxa"/>
        <w:shd w:val="clear" w:color="auto" w:fill="92D050"/>
        <w:tblLook w:val="04A0" w:firstRow="1" w:lastRow="0" w:firstColumn="1" w:lastColumn="0" w:noHBand="0" w:noVBand="1"/>
      </w:tblPr>
      <w:tblGrid>
        <w:gridCol w:w="10485"/>
      </w:tblGrid>
      <w:tr w:rsidR="00C55224" w:rsidRPr="00C55224" w14:paraId="637D8B25" w14:textId="77777777" w:rsidTr="00806D8A">
        <w:tc>
          <w:tcPr>
            <w:tcW w:w="10485" w:type="dxa"/>
            <w:shd w:val="clear" w:color="auto" w:fill="92D050"/>
          </w:tcPr>
          <w:p w14:paraId="543DD768" w14:textId="77777777" w:rsidR="00806D8A" w:rsidRPr="00C55224" w:rsidRDefault="00806D8A" w:rsidP="00632213">
            <w:pPr>
              <w:pStyle w:val="TRN0"/>
              <w:numPr>
                <w:ilvl w:val="0"/>
                <w:numId w:val="7"/>
              </w:numPr>
              <w:spacing w:before="120" w:after="120"/>
            </w:pPr>
            <w:r w:rsidRPr="00C55224">
              <w:t>DA PREVISÃO DA CONTRATAÇÃO NO PLANO DE CONTRATAÇÃO ANUAL</w:t>
            </w:r>
          </w:p>
        </w:tc>
      </w:tr>
    </w:tbl>
    <w:p w14:paraId="2E4BABF3" w14:textId="135EACE1" w:rsidR="00806D8A" w:rsidRPr="00C55224" w:rsidRDefault="00CD7978" w:rsidP="00632213">
      <w:pPr>
        <w:pStyle w:val="TRN1"/>
        <w:numPr>
          <w:ilvl w:val="1"/>
          <w:numId w:val="7"/>
        </w:numPr>
      </w:pPr>
      <w:bookmarkStart w:id="8" w:name="_Hlk158136022"/>
      <w:r w:rsidRPr="00C55224">
        <w:t xml:space="preserve"> </w:t>
      </w:r>
      <w:r w:rsidR="00806D8A" w:rsidRPr="00C55224">
        <w:t>A presente contratação guarda compatibilidade com o Planejamento Estratégico do TCDF, e visa auxiliar no objetivo estratégico de garantir infraestrutura adequada à prestação dos serviços de controle externo, garantindo o bom andamento das atividades do TCDF.</w:t>
      </w:r>
    </w:p>
    <w:p w14:paraId="28105A20" w14:textId="1DEB38CD" w:rsidR="00806D8A" w:rsidRPr="00C55224" w:rsidRDefault="00E25F7E" w:rsidP="00632213">
      <w:pPr>
        <w:pStyle w:val="TRN1"/>
        <w:numPr>
          <w:ilvl w:val="1"/>
          <w:numId w:val="7"/>
        </w:numPr>
      </w:pPr>
      <w:r w:rsidRPr="00C55224">
        <w:t xml:space="preserve"> </w:t>
      </w:r>
      <w:r w:rsidR="00806D8A" w:rsidRPr="00C55224">
        <w:t>A atividade a ser terceirizada influi diretamente na medição do indicador de satisfação dos servidores com as condições de trabalho.</w:t>
      </w:r>
    </w:p>
    <w:p w14:paraId="165E5718" w14:textId="2E0F5156" w:rsidR="00806D8A" w:rsidRPr="00C55224" w:rsidRDefault="00806D8A" w:rsidP="00632213">
      <w:pPr>
        <w:pStyle w:val="TRN1"/>
        <w:numPr>
          <w:ilvl w:val="1"/>
          <w:numId w:val="7"/>
        </w:numPr>
      </w:pPr>
      <w:r w:rsidRPr="00C55224">
        <w:t xml:space="preserve"> Apesar de não haver previsão desse tipo de contratação no Plano de Contratações Anual do ano de 202</w:t>
      </w:r>
      <w:r w:rsidR="00E25F7E" w:rsidRPr="00C55224">
        <w:t>4</w:t>
      </w:r>
      <w:r w:rsidRPr="00C55224">
        <w:t xml:space="preserve">, cabe informar que a previsão orçamentária para a prestação de serviços de </w:t>
      </w:r>
      <w:r w:rsidR="00AB2F26" w:rsidRPr="00C55224">
        <w:t>garçom/garçonete</w:t>
      </w:r>
      <w:r w:rsidR="00E25F7E" w:rsidRPr="00C55224">
        <w:t xml:space="preserve"> </w:t>
      </w:r>
      <w:r w:rsidRPr="00C55224">
        <w:t>já existe, uma vez que o presente objeto irá substituir contrataç</w:t>
      </w:r>
      <w:r w:rsidR="00E25F7E" w:rsidRPr="00C55224">
        <w:t>ões</w:t>
      </w:r>
      <w:r w:rsidRPr="00C55224">
        <w:t xml:space="preserve"> em curso</w:t>
      </w:r>
      <w:r w:rsidR="00E25F7E" w:rsidRPr="00C55224">
        <w:t xml:space="preserve"> (CT TCDF nº 2</w:t>
      </w:r>
      <w:r w:rsidR="004C3A0F" w:rsidRPr="00C55224">
        <w:t>3</w:t>
      </w:r>
      <w:r w:rsidR="00E25F7E" w:rsidRPr="00C55224">
        <w:t>/202</w:t>
      </w:r>
      <w:r w:rsidR="004C3A0F" w:rsidRPr="00C55224">
        <w:t>2</w:t>
      </w:r>
      <w:r w:rsidR="00E25F7E" w:rsidRPr="00C55224">
        <w:t xml:space="preserve"> – Processo nº 00600-0000</w:t>
      </w:r>
      <w:r w:rsidR="00102653" w:rsidRPr="00C55224">
        <w:t>4529</w:t>
      </w:r>
      <w:r w:rsidR="00E25F7E" w:rsidRPr="00C55224">
        <w:t>/202</w:t>
      </w:r>
      <w:r w:rsidR="00102653" w:rsidRPr="00C55224">
        <w:t>2</w:t>
      </w:r>
      <w:r w:rsidR="00E25F7E" w:rsidRPr="00C55224">
        <w:t>-</w:t>
      </w:r>
      <w:r w:rsidR="00102653" w:rsidRPr="00C55224">
        <w:t>48</w:t>
      </w:r>
      <w:r w:rsidRPr="00C55224">
        <w:t>.</w:t>
      </w:r>
    </w:p>
    <w:p w14:paraId="3C3FE28D" w14:textId="294E4F72" w:rsidR="00806D8A" w:rsidRPr="00C55224" w:rsidRDefault="00E25F7E" w:rsidP="00632213">
      <w:pPr>
        <w:pStyle w:val="TRN1"/>
        <w:numPr>
          <w:ilvl w:val="1"/>
          <w:numId w:val="7"/>
        </w:numPr>
      </w:pPr>
      <w:r w:rsidRPr="00C55224">
        <w:t xml:space="preserve"> </w:t>
      </w:r>
      <w:r w:rsidR="00806D8A" w:rsidRPr="00C55224">
        <w:t>Porém, solicita-se nos termos do art. 11 da Portaria TCDF nº 427/2022, que a Secretaria - Geral de Administração, autorize a sua respectiva inclusão por trata-se de serviço essencial à adequada prestação de serviços</w:t>
      </w:r>
      <w:r w:rsidRPr="00C55224">
        <w:t xml:space="preserve"> de </w:t>
      </w:r>
      <w:r w:rsidR="00AB2F26" w:rsidRPr="00C55224">
        <w:t>garçom/garçonete</w:t>
      </w:r>
      <w:r w:rsidRPr="00C55224">
        <w:t xml:space="preserve"> para o TCDF.</w:t>
      </w:r>
    </w:p>
    <w:tbl>
      <w:tblPr>
        <w:tblStyle w:val="Tabelacomgrade"/>
        <w:tblW w:w="10485" w:type="dxa"/>
        <w:shd w:val="clear" w:color="auto" w:fill="92D050"/>
        <w:tblLook w:val="04A0" w:firstRow="1" w:lastRow="0" w:firstColumn="1" w:lastColumn="0" w:noHBand="0" w:noVBand="1"/>
      </w:tblPr>
      <w:tblGrid>
        <w:gridCol w:w="10485"/>
      </w:tblGrid>
      <w:tr w:rsidR="00C55224" w:rsidRPr="00C55224" w14:paraId="2436252C" w14:textId="77777777" w:rsidTr="00E25F7E">
        <w:tc>
          <w:tcPr>
            <w:tcW w:w="10485" w:type="dxa"/>
            <w:shd w:val="clear" w:color="auto" w:fill="92D050"/>
          </w:tcPr>
          <w:bookmarkEnd w:id="8"/>
          <w:p w14:paraId="26DA6A8B" w14:textId="6E3E7BC2" w:rsidR="00E25F7E" w:rsidRPr="00C55224" w:rsidRDefault="00E25F7E" w:rsidP="00632213">
            <w:pPr>
              <w:pStyle w:val="TRN0"/>
              <w:numPr>
                <w:ilvl w:val="0"/>
                <w:numId w:val="7"/>
              </w:numPr>
              <w:spacing w:before="120" w:after="120"/>
            </w:pPr>
            <w:r w:rsidRPr="00C55224">
              <w:t>DA ESTIMATIVA DAS QUANTIDADES</w:t>
            </w:r>
          </w:p>
        </w:tc>
      </w:tr>
    </w:tbl>
    <w:p w14:paraId="4C3CD82F" w14:textId="0A7A6DE5" w:rsidR="00E25F7E" w:rsidRPr="00C55224" w:rsidRDefault="00E25F7E" w:rsidP="00E25F7E">
      <w:pPr>
        <w:rPr>
          <w:sz w:val="12"/>
          <w:szCs w:val="12"/>
          <w:lang w:eastAsia="pt-BR"/>
        </w:rPr>
      </w:pPr>
    </w:p>
    <w:p w14:paraId="0FDA679F" w14:textId="59785DD7" w:rsidR="00F52189" w:rsidRPr="00C55224" w:rsidRDefault="00F52189" w:rsidP="00632213">
      <w:pPr>
        <w:pStyle w:val="TRN1"/>
        <w:numPr>
          <w:ilvl w:val="1"/>
          <w:numId w:val="7"/>
        </w:numPr>
      </w:pPr>
      <w:r w:rsidRPr="00C55224">
        <w:t xml:space="preserve">Os quantitativos dos serviços de </w:t>
      </w:r>
      <w:r w:rsidR="00506017" w:rsidRPr="00C55224">
        <w:t>copeiragem</w:t>
      </w:r>
      <w:r w:rsidRPr="00C55224">
        <w:t>, previstos no Termo de Referência, foram definidos por meio de experiência pregressa dos serviços em questão no âmbito do TCDF, e por meio de planejamento futuro das reais necessidades desses tipos de serviços para um cenário inicial de 12 (doze) meses, podendo atingir o limite de 120 (cento e vinte) meses, conforme o art. 107 da Lei nº 14.133/2021, desde que comprovada na renovação a vantajosidade econômica na manutenção do contrato.</w:t>
      </w:r>
    </w:p>
    <w:p w14:paraId="48C5E859" w14:textId="77777777" w:rsidR="00F52189" w:rsidRPr="00C55224" w:rsidRDefault="00F52189" w:rsidP="007A5294">
      <w:pPr>
        <w:pStyle w:val="TRN1"/>
        <w:numPr>
          <w:ilvl w:val="1"/>
          <w:numId w:val="7"/>
        </w:numPr>
      </w:pPr>
      <w:r w:rsidRPr="00C55224">
        <w:t>Os postos serão na seguinte quantidade:</w:t>
      </w:r>
    </w:p>
    <w:p w14:paraId="48C5E88D" w14:textId="42971B3F" w:rsidR="00383F6F" w:rsidRPr="00C55224" w:rsidRDefault="004D42DE" w:rsidP="00383F6F">
      <w:pPr>
        <w:rPr>
          <w:lang w:eastAsia="pt-BR"/>
        </w:rPr>
      </w:pPr>
      <w:r w:rsidRPr="00C55224">
        <w:rPr>
          <w:noProof/>
          <w:lang w:eastAsia="pt-BR"/>
        </w:rPr>
        <w:drawing>
          <wp:inline distT="0" distB="0" distL="0" distR="0" wp14:anchorId="3DEEC735" wp14:editId="77E9D0C8">
            <wp:extent cx="6645910" cy="1136015"/>
            <wp:effectExtent l="0" t="0" r="2540" b="6985"/>
            <wp:docPr id="9949510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45910" cy="1136015"/>
                    </a:xfrm>
                    <a:prstGeom prst="rect">
                      <a:avLst/>
                    </a:prstGeom>
                    <a:noFill/>
                    <a:ln>
                      <a:noFill/>
                    </a:ln>
                  </pic:spPr>
                </pic:pic>
              </a:graphicData>
            </a:graphic>
          </wp:inline>
        </w:drawing>
      </w:r>
    </w:p>
    <w:p w14:paraId="07A509A8" w14:textId="77777777" w:rsidR="0080527B" w:rsidRPr="00C55224" w:rsidRDefault="00D65ACF" w:rsidP="00632213">
      <w:pPr>
        <w:pStyle w:val="TRN1"/>
        <w:numPr>
          <w:ilvl w:val="1"/>
          <w:numId w:val="7"/>
        </w:numPr>
        <w:rPr>
          <w:b/>
          <w:bCs/>
        </w:rPr>
      </w:pPr>
      <w:r w:rsidRPr="00C55224">
        <w:lastRenderedPageBreak/>
        <w:t xml:space="preserve"> </w:t>
      </w:r>
      <w:r w:rsidR="00410BAC" w:rsidRPr="00C55224">
        <w:rPr>
          <w:b/>
          <w:bCs/>
        </w:rPr>
        <w:t xml:space="preserve">Do levantamento de mercado, da justificativa da escolha do tipo de solução a contratar e da natureza contínua dos serviços: </w:t>
      </w:r>
    </w:p>
    <w:p w14:paraId="651A0A08" w14:textId="77777777" w:rsidR="0080527B" w:rsidRPr="00C55224" w:rsidRDefault="00410BAC" w:rsidP="00632213">
      <w:pPr>
        <w:pStyle w:val="TRN1"/>
        <w:numPr>
          <w:ilvl w:val="2"/>
          <w:numId w:val="7"/>
        </w:numPr>
      </w:pPr>
      <w:r w:rsidRPr="00C55224">
        <w:t xml:space="preserve">A descrição dos cargos dos servidores do TCDF não contempla atividades a serem executadas, cujas atribuições são específicas, razão pela qual não há previsão para suprimento dessas atividades por concurso.  </w:t>
      </w:r>
    </w:p>
    <w:p w14:paraId="1DF5F040" w14:textId="1B4431C0" w:rsidR="00410BAC" w:rsidRPr="00C55224" w:rsidRDefault="00410BAC" w:rsidP="00632213">
      <w:pPr>
        <w:pStyle w:val="TRN1"/>
        <w:numPr>
          <w:ilvl w:val="2"/>
          <w:numId w:val="7"/>
        </w:numPr>
      </w:pPr>
      <w:r w:rsidRPr="00C55224">
        <w:t xml:space="preserve">Dessa forma, as atividades de </w:t>
      </w:r>
      <w:r w:rsidR="007968DF" w:rsidRPr="00C55224">
        <w:t>supervisor, garçom e copeiro</w:t>
      </w:r>
      <w:r w:rsidRPr="00C55224">
        <w:t xml:space="preserve"> do Tribunal de Contas do Distrito Federal são passíveis de contratação por execução indireta (terceirização), uma vez que não fazem parte do "core business" desta Corte de Contas, enquadrando-se também nos pressupostos do Decreto Distrital n° 39.978/2019, por se constituir em atividades materiais acessórias, instrumentais ou complementares à área de competência legal do TCDF, não inerentes às categorias funcionais abrangidas por seu respectivo plano de cargos. </w:t>
      </w:r>
    </w:p>
    <w:tbl>
      <w:tblPr>
        <w:tblStyle w:val="Tabelacomgrade"/>
        <w:tblW w:w="10485" w:type="dxa"/>
        <w:shd w:val="clear" w:color="auto" w:fill="92D050"/>
        <w:tblLook w:val="04A0" w:firstRow="1" w:lastRow="0" w:firstColumn="1" w:lastColumn="0" w:noHBand="0" w:noVBand="1"/>
      </w:tblPr>
      <w:tblGrid>
        <w:gridCol w:w="10485"/>
      </w:tblGrid>
      <w:tr w:rsidR="00C55224" w:rsidRPr="00C55224" w14:paraId="335C4F23" w14:textId="77777777" w:rsidTr="00D258E5">
        <w:tc>
          <w:tcPr>
            <w:tcW w:w="10485" w:type="dxa"/>
            <w:shd w:val="clear" w:color="auto" w:fill="92D050"/>
          </w:tcPr>
          <w:p w14:paraId="3E2883FD" w14:textId="411E0DE9" w:rsidR="00D258E5" w:rsidRPr="00C55224" w:rsidRDefault="00D258E5" w:rsidP="00632213">
            <w:pPr>
              <w:pStyle w:val="TRN0"/>
              <w:numPr>
                <w:ilvl w:val="0"/>
                <w:numId w:val="7"/>
              </w:numPr>
              <w:spacing w:before="120" w:after="120"/>
            </w:pPr>
            <w:r w:rsidRPr="00C55224">
              <w:t>DO NÃO PARCELAMENTO DA CONTRATAÇÃO</w:t>
            </w:r>
          </w:p>
        </w:tc>
      </w:tr>
    </w:tbl>
    <w:p w14:paraId="7754BD77" w14:textId="77777777" w:rsidR="00D258E5" w:rsidRPr="00C55224" w:rsidRDefault="00D258E5" w:rsidP="00D258E5">
      <w:pPr>
        <w:pStyle w:val="NormalWeb"/>
        <w:widowControl w:val="0"/>
        <w:spacing w:before="0" w:beforeAutospacing="0" w:after="120" w:afterAutospacing="0" w:line="259" w:lineRule="auto"/>
        <w:jc w:val="both"/>
        <w:rPr>
          <w:rFonts w:ascii="Arial" w:hAnsi="Arial" w:cs="Arial"/>
          <w:b/>
          <w:bCs/>
          <w:i/>
          <w:iCs/>
          <w:sz w:val="20"/>
          <w:szCs w:val="20"/>
        </w:rPr>
      </w:pPr>
    </w:p>
    <w:p w14:paraId="0BCC88F9" w14:textId="0E48CAD4" w:rsidR="00D258E5" w:rsidRPr="00C55224" w:rsidRDefault="00D258E5" w:rsidP="00632213">
      <w:pPr>
        <w:pStyle w:val="TRN1"/>
        <w:numPr>
          <w:ilvl w:val="1"/>
          <w:numId w:val="7"/>
        </w:numPr>
      </w:pPr>
      <w:r w:rsidRPr="00C55224">
        <w:t xml:space="preserve"> Os serviços de </w:t>
      </w:r>
      <w:r w:rsidR="00701087" w:rsidRPr="00C55224">
        <w:t>copeiragem</w:t>
      </w:r>
      <w:r w:rsidRPr="00C55224">
        <w:t>, relativos à presente licitação, foram agrupados em lote único, considerando: as características técnicas dos serviços; os requisitos operacionais das eventuais licitantes; os respectivos locais de execução desses; bem como o histórico de gestão desse tipo de contratação no âmbito deste Tribunal.</w:t>
      </w:r>
    </w:p>
    <w:p w14:paraId="40AF650A" w14:textId="4E353D5E" w:rsidR="00D258E5" w:rsidRPr="00C55224" w:rsidRDefault="00D258E5" w:rsidP="00632213">
      <w:pPr>
        <w:pStyle w:val="TRN1"/>
        <w:numPr>
          <w:ilvl w:val="1"/>
          <w:numId w:val="7"/>
        </w:numPr>
      </w:pPr>
      <w:r w:rsidRPr="00C55224">
        <w:t xml:space="preserve"> O agrupamento do objeto em lote único tem por objetivo: facilitar o gerenciamento do objeto a ser contratado; otimizar a prestação dos serviços; e obter economia de escala.</w:t>
      </w:r>
    </w:p>
    <w:p w14:paraId="23C40D65" w14:textId="60AE3468" w:rsidR="00D258E5" w:rsidRPr="00C55224" w:rsidRDefault="00D258E5" w:rsidP="00632213">
      <w:pPr>
        <w:pStyle w:val="TRN1"/>
        <w:numPr>
          <w:ilvl w:val="1"/>
          <w:numId w:val="7"/>
        </w:numPr>
      </w:pPr>
      <w:r w:rsidRPr="00C55224">
        <w:t xml:space="preserve"> O gerenciamento de mais de um contrato para os serviços em questão traz ineficiência e aumento de custos na gestão e fiscalização da contratação por parte do CONTRATANTE. Frise-se que a relação contratual com somente uma empresa, vencedora do certame, concentrará os esforços da equipe responsável no acompanhamento dos serviços contratados, permitindo uma maior eficiência no emprego dos recursos públicos.</w:t>
      </w:r>
    </w:p>
    <w:p w14:paraId="2D4B5FC6" w14:textId="77777777" w:rsidR="00DE0517" w:rsidRPr="00C55224" w:rsidRDefault="00DE0517" w:rsidP="00DE0517">
      <w:pPr>
        <w:spacing w:after="0" w:line="240" w:lineRule="auto"/>
        <w:rPr>
          <w:lang w:eastAsia="pt-BR"/>
        </w:rPr>
      </w:pPr>
    </w:p>
    <w:tbl>
      <w:tblPr>
        <w:tblStyle w:val="Tabelacomgrade"/>
        <w:tblW w:w="10485" w:type="dxa"/>
        <w:shd w:val="clear" w:color="auto" w:fill="92D050"/>
        <w:tblLook w:val="04A0" w:firstRow="1" w:lastRow="0" w:firstColumn="1" w:lastColumn="0" w:noHBand="0" w:noVBand="1"/>
      </w:tblPr>
      <w:tblGrid>
        <w:gridCol w:w="10485"/>
      </w:tblGrid>
      <w:tr w:rsidR="00C55224" w:rsidRPr="00C55224" w14:paraId="5DD6B451" w14:textId="77777777" w:rsidTr="00DE0517">
        <w:tc>
          <w:tcPr>
            <w:tcW w:w="10485" w:type="dxa"/>
            <w:shd w:val="clear" w:color="auto" w:fill="92D050"/>
          </w:tcPr>
          <w:p w14:paraId="3FA5FC8E" w14:textId="315DD767" w:rsidR="00DE0517" w:rsidRPr="00C55224" w:rsidRDefault="00DE0517" w:rsidP="00632213">
            <w:pPr>
              <w:pStyle w:val="TRN0"/>
              <w:numPr>
                <w:ilvl w:val="0"/>
                <w:numId w:val="7"/>
              </w:numPr>
              <w:spacing w:before="120" w:after="120"/>
            </w:pPr>
            <w:r w:rsidRPr="00C55224">
              <w:t>DA ESTIMATIVA DO VALOR DA CONTRATAÇÃO</w:t>
            </w:r>
          </w:p>
        </w:tc>
      </w:tr>
    </w:tbl>
    <w:p w14:paraId="10D07460" w14:textId="77777777" w:rsidR="00DE0517" w:rsidRPr="00C55224" w:rsidRDefault="00DE0517" w:rsidP="00DE0517"/>
    <w:p w14:paraId="3B3F713E" w14:textId="402FB732" w:rsidR="00D65ACF" w:rsidRPr="00C55224" w:rsidRDefault="00DE0517" w:rsidP="00632213">
      <w:pPr>
        <w:pStyle w:val="TRN1"/>
        <w:numPr>
          <w:ilvl w:val="1"/>
          <w:numId w:val="7"/>
        </w:numPr>
      </w:pPr>
      <w:r w:rsidRPr="00C55224">
        <w:t xml:space="preserve"> Para a construção do orçamento dos serviços adotou-se a metodologia do orçamento complexo, denotado pela fórmula: Preço = custo direto + impostos / contribuições sociais sobre o custo direto </w:t>
      </w:r>
      <w:r w:rsidRPr="00C55224">
        <w:lastRenderedPageBreak/>
        <w:t>+ despesas administrativas + lucro + impostos / contribuições sociais sobre o faturamento (receita bruta).</w:t>
      </w:r>
    </w:p>
    <w:p w14:paraId="2CC74F98" w14:textId="2D6719E7" w:rsidR="00D311DC" w:rsidRPr="00C55224" w:rsidRDefault="00554103" w:rsidP="00632213">
      <w:pPr>
        <w:pStyle w:val="TRN1"/>
        <w:numPr>
          <w:ilvl w:val="1"/>
          <w:numId w:val="7"/>
        </w:numPr>
      </w:pPr>
      <w:r w:rsidRPr="00C55224">
        <w:t xml:space="preserve"> </w:t>
      </w:r>
      <w:r w:rsidR="00D311DC" w:rsidRPr="00C55224">
        <w:t xml:space="preserve">Para efeito do disposto no art. 61, §1º da Lei nº 14.133/2021, os serviços de </w:t>
      </w:r>
      <w:r w:rsidR="00AB2F26" w:rsidRPr="00C55224">
        <w:t>garçom</w:t>
      </w:r>
      <w:r w:rsidR="005B2151" w:rsidRPr="00C55224">
        <w:t xml:space="preserve"> e copeiro</w:t>
      </w:r>
      <w:r w:rsidR="00D311DC" w:rsidRPr="00C55224">
        <w:t xml:space="preserve"> estão atualmente estimados em até</w:t>
      </w:r>
      <w:r w:rsidR="0039315B" w:rsidRPr="00C55224">
        <w:t xml:space="preserve"> </w:t>
      </w:r>
      <w:r w:rsidR="0039315B" w:rsidRPr="00C55224">
        <w:rPr>
          <w:b/>
          <w:bCs/>
        </w:rPr>
        <w:t>R$3.503.068,80</w:t>
      </w:r>
      <w:r w:rsidR="0039315B" w:rsidRPr="00C55224">
        <w:t xml:space="preserve"> (três milhões quinhentos e três mil e sessenta e oito reais e oitenta centavos)</w:t>
      </w:r>
      <w:r w:rsidR="00D311DC" w:rsidRPr="00C55224">
        <w:t>, para o período de 12 (doze) meses, já considerando todos os impostos e taxas.</w:t>
      </w:r>
    </w:p>
    <w:p w14:paraId="7545545B" w14:textId="2E5051C1" w:rsidR="00D311DC" w:rsidRPr="00C55224" w:rsidRDefault="00D311DC" w:rsidP="00632213">
      <w:pPr>
        <w:pStyle w:val="TRN1"/>
        <w:numPr>
          <w:ilvl w:val="1"/>
          <w:numId w:val="7"/>
        </w:numPr>
      </w:pPr>
      <w:r w:rsidRPr="00C55224">
        <w:t xml:space="preserve"> O orçamento fo</w:t>
      </w:r>
      <w:r w:rsidR="006A3E1B" w:rsidRPr="00C55224">
        <w:t xml:space="preserve">i </w:t>
      </w:r>
      <w:r w:rsidRPr="00C55224">
        <w:t>elaborado com base:</w:t>
      </w:r>
    </w:p>
    <w:p w14:paraId="7FC2149A" w14:textId="49014C10" w:rsidR="00D311DC" w:rsidRPr="00C55224" w:rsidRDefault="00D311DC" w:rsidP="00632213">
      <w:pPr>
        <w:pStyle w:val="TRN2"/>
        <w:numPr>
          <w:ilvl w:val="2"/>
          <w:numId w:val="7"/>
        </w:numPr>
      </w:pPr>
      <w:r w:rsidRPr="00C55224">
        <w:t xml:space="preserve"> nas disposições da Consolidação das Leis do Trabalho (CLT) - Decreto-Lei nº 5.452/1943 e alterações posteriores;</w:t>
      </w:r>
    </w:p>
    <w:p w14:paraId="539D475D" w14:textId="5BC09CBF" w:rsidR="00D311DC" w:rsidRPr="00C55224" w:rsidRDefault="00D311DC" w:rsidP="00632213">
      <w:pPr>
        <w:pStyle w:val="TRN2"/>
        <w:numPr>
          <w:ilvl w:val="2"/>
          <w:numId w:val="7"/>
        </w:numPr>
      </w:pPr>
      <w:r w:rsidRPr="00C55224">
        <w:t xml:space="preserve"> em pesquisa a contratos de prestação de serviços análogos em outros órgãos n</w:t>
      </w:r>
      <w:r w:rsidR="00B723DC" w:rsidRPr="00C55224">
        <w:t>a administração pública</w:t>
      </w:r>
      <w:r w:rsidRPr="00C55224">
        <w:t>;</w:t>
      </w:r>
    </w:p>
    <w:p w14:paraId="53C79885" w14:textId="5D37C6E3" w:rsidR="00D311DC" w:rsidRPr="00C55224" w:rsidRDefault="00D311DC" w:rsidP="00632213">
      <w:pPr>
        <w:pStyle w:val="TRN2"/>
        <w:numPr>
          <w:ilvl w:val="2"/>
          <w:numId w:val="7"/>
        </w:numPr>
      </w:pPr>
      <w:r w:rsidRPr="00C55224">
        <w:t xml:space="preserve"> em pesquisa de preços junto a fornecedores de insumos e serviços na praça de Brasília;</w:t>
      </w:r>
    </w:p>
    <w:p w14:paraId="2B330913" w14:textId="15D44B32" w:rsidR="00D311DC" w:rsidRPr="00C55224" w:rsidRDefault="00D311DC" w:rsidP="00632213">
      <w:pPr>
        <w:pStyle w:val="TRN2"/>
        <w:numPr>
          <w:ilvl w:val="2"/>
          <w:numId w:val="7"/>
        </w:numPr>
      </w:pPr>
      <w:r w:rsidRPr="00C55224">
        <w:t xml:space="preserve"> </w:t>
      </w:r>
      <w:r w:rsidR="006A3E1B" w:rsidRPr="00C55224">
        <w:t>p</w:t>
      </w:r>
      <w:r w:rsidRPr="00C55224">
        <w:t>ara os postos de:</w:t>
      </w:r>
      <w:r w:rsidR="00DA784D" w:rsidRPr="00C55224">
        <w:t xml:space="preserve"> supervisor</w:t>
      </w:r>
      <w:r w:rsidR="00AC7A12" w:rsidRPr="00C55224">
        <w:t xml:space="preserve">, garçom e </w:t>
      </w:r>
      <w:r w:rsidR="00B723DC" w:rsidRPr="00C55224">
        <w:t>copeiro</w:t>
      </w:r>
      <w:r w:rsidRPr="00C55224">
        <w:t xml:space="preserve">, na Convenção Coletiva de Trabalho 2024/2024, celebrada entre o Sindicato das Empresas de Asseio, Conservação, Trabalhos Temporários e Terceirizáveis do DF (SEAC-DF) e o </w:t>
      </w:r>
      <w:r w:rsidR="000907CB" w:rsidRPr="00C55224">
        <w:t>sindicato dos empr</w:t>
      </w:r>
      <w:r w:rsidR="006120ED" w:rsidRPr="00C55224">
        <w:t>egados</w:t>
      </w:r>
      <w:r w:rsidR="000907CB" w:rsidRPr="00C55224">
        <w:t xml:space="preserve"> de empr</w:t>
      </w:r>
      <w:r w:rsidR="006120ED" w:rsidRPr="00C55224">
        <w:t>esas</w:t>
      </w:r>
      <w:r w:rsidR="000907CB" w:rsidRPr="00C55224">
        <w:t xml:space="preserve"> de asseio, </w:t>
      </w:r>
      <w:r w:rsidR="006120ED" w:rsidRPr="00C55224">
        <w:t>conservação</w:t>
      </w:r>
      <w:r w:rsidR="000907CB" w:rsidRPr="00C55224">
        <w:t>, trab</w:t>
      </w:r>
      <w:r w:rsidR="006120ED" w:rsidRPr="00C55224">
        <w:t>alho</w:t>
      </w:r>
      <w:r w:rsidR="000907CB" w:rsidRPr="00C55224">
        <w:t xml:space="preserve"> tempor</w:t>
      </w:r>
      <w:r w:rsidR="006120ED" w:rsidRPr="00C55224">
        <w:t>á</w:t>
      </w:r>
      <w:r w:rsidR="000907CB" w:rsidRPr="00C55224">
        <w:t>rio, prest</w:t>
      </w:r>
      <w:r w:rsidR="006120ED" w:rsidRPr="00C55224">
        <w:t>ação</w:t>
      </w:r>
      <w:r w:rsidR="000907CB" w:rsidRPr="00C55224">
        <w:t xml:space="preserve"> servi</w:t>
      </w:r>
      <w:r w:rsidR="006120ED" w:rsidRPr="00C55224">
        <w:t>ç</w:t>
      </w:r>
      <w:r w:rsidR="000907CB" w:rsidRPr="00C55224">
        <w:t>os e serv</w:t>
      </w:r>
      <w:r w:rsidR="006120ED" w:rsidRPr="00C55224">
        <w:t>iços</w:t>
      </w:r>
      <w:r w:rsidR="000907CB" w:rsidRPr="00C55224">
        <w:t xml:space="preserve"> terceiriz</w:t>
      </w:r>
      <w:r w:rsidR="006120ED" w:rsidRPr="00C55224">
        <w:t>á</w:t>
      </w:r>
      <w:r w:rsidR="000907CB" w:rsidRPr="00C55224">
        <w:t xml:space="preserve">veis do </w:t>
      </w:r>
      <w:r w:rsidR="006120ED" w:rsidRPr="00C55224">
        <w:t>DF</w:t>
      </w:r>
      <w:r w:rsidR="000907CB" w:rsidRPr="00C55224">
        <w:t>-</w:t>
      </w:r>
      <w:r w:rsidR="006120ED" w:rsidRPr="00C55224">
        <w:t>SINDISERVICOS</w:t>
      </w:r>
      <w:r w:rsidR="000907CB" w:rsidRPr="00C55224">
        <w:t>/</w:t>
      </w:r>
      <w:r w:rsidR="006120ED" w:rsidRPr="00C55224">
        <w:t>DF</w:t>
      </w:r>
      <w:r w:rsidRPr="00C55224">
        <w:t>, registrada no Ministério do Trabalho e Emprego (M</w:t>
      </w:r>
      <w:r w:rsidR="003D5AAF" w:rsidRPr="00C55224">
        <w:t>TE</w:t>
      </w:r>
      <w:r w:rsidRPr="00C55224">
        <w:t xml:space="preserve">) em </w:t>
      </w:r>
      <w:r w:rsidR="003D5AAF" w:rsidRPr="00C55224">
        <w:t>10</w:t>
      </w:r>
      <w:r w:rsidRPr="00C55224">
        <w:t>/01/2024;</w:t>
      </w:r>
    </w:p>
    <w:p w14:paraId="4BAF9021" w14:textId="7DDD28FD" w:rsidR="00CB08D3" w:rsidRPr="00C55224" w:rsidRDefault="00CB08D3" w:rsidP="00632213">
      <w:pPr>
        <w:pStyle w:val="TRN1"/>
        <w:numPr>
          <w:ilvl w:val="1"/>
          <w:numId w:val="7"/>
        </w:numPr>
      </w:pPr>
      <w:r w:rsidRPr="00C55224">
        <w:t>Os valores da mão de obra (componente de maior custo – 8</w:t>
      </w:r>
      <w:r w:rsidR="00092862" w:rsidRPr="00C55224">
        <w:t>2</w:t>
      </w:r>
      <w:r w:rsidRPr="00C55224">
        <w:t>,</w:t>
      </w:r>
      <w:r w:rsidR="00092862" w:rsidRPr="00C55224">
        <w:t>66</w:t>
      </w:r>
      <w:r w:rsidRPr="00C55224">
        <w:t xml:space="preserve">% do custo total da contratação) foram balizados com os de outras contratações públicas, constante peça acostada aos autos. </w:t>
      </w:r>
    </w:p>
    <w:p w14:paraId="343D0C9F" w14:textId="19E1B8E0" w:rsidR="007E0813" w:rsidRPr="00C55224" w:rsidRDefault="00CB08D3" w:rsidP="00632213">
      <w:pPr>
        <w:pStyle w:val="TRN1"/>
        <w:numPr>
          <w:ilvl w:val="1"/>
          <w:numId w:val="7"/>
        </w:numPr>
      </w:pPr>
      <w:r w:rsidRPr="00C55224">
        <w:t>O conjunto de planilhas com o detalhamento e memória dos cálculos realizados encontra-se em arquivo excel, associado ao processo. Além disso, as imagens dessas planilhas constam do Termo de Referência para os serviços.</w:t>
      </w:r>
    </w:p>
    <w:p w14:paraId="3086DC38" w14:textId="77777777" w:rsidR="00092862" w:rsidRPr="00C55224" w:rsidRDefault="00092862" w:rsidP="00092862">
      <w:pPr>
        <w:rPr>
          <w:lang w:eastAsia="pt-BR"/>
        </w:rPr>
      </w:pPr>
    </w:p>
    <w:tbl>
      <w:tblPr>
        <w:tblStyle w:val="Tabelacomgrade"/>
        <w:tblW w:w="10485" w:type="dxa"/>
        <w:shd w:val="clear" w:color="auto" w:fill="92D050"/>
        <w:tblLook w:val="04A0" w:firstRow="1" w:lastRow="0" w:firstColumn="1" w:lastColumn="0" w:noHBand="0" w:noVBand="1"/>
      </w:tblPr>
      <w:tblGrid>
        <w:gridCol w:w="10485"/>
      </w:tblGrid>
      <w:tr w:rsidR="00C55224" w:rsidRPr="00C55224" w14:paraId="11D809A0" w14:textId="77777777" w:rsidTr="003C355E">
        <w:tc>
          <w:tcPr>
            <w:tcW w:w="10485" w:type="dxa"/>
            <w:shd w:val="clear" w:color="auto" w:fill="92D050"/>
          </w:tcPr>
          <w:p w14:paraId="3B0D8C9C" w14:textId="77777777" w:rsidR="003C355E" w:rsidRPr="00C55224" w:rsidRDefault="003C355E" w:rsidP="00632213">
            <w:pPr>
              <w:pStyle w:val="TRN0"/>
              <w:numPr>
                <w:ilvl w:val="0"/>
                <w:numId w:val="7"/>
              </w:numPr>
              <w:spacing w:before="120" w:after="120"/>
            </w:pPr>
            <w:r w:rsidRPr="00C55224">
              <w:t>CONTRATAÇÕES CORRELATAS</w:t>
            </w:r>
          </w:p>
        </w:tc>
      </w:tr>
    </w:tbl>
    <w:p w14:paraId="248ACB8A" w14:textId="77777777" w:rsidR="003C355E" w:rsidRPr="00C55224" w:rsidRDefault="003C355E" w:rsidP="00632213">
      <w:pPr>
        <w:pStyle w:val="TRN1"/>
        <w:numPr>
          <w:ilvl w:val="1"/>
          <w:numId w:val="7"/>
        </w:numPr>
        <w:spacing w:before="120" w:after="120"/>
      </w:pPr>
      <w:r w:rsidRPr="00C55224">
        <w:t xml:space="preserve"> O presente objeto é independente e perfaz um conjunto único, não existindo a necessidade de contratações correlatas e/ou interdependentes.</w:t>
      </w:r>
    </w:p>
    <w:p w14:paraId="690B0025" w14:textId="77777777" w:rsidR="00775AEF" w:rsidRPr="00C55224" w:rsidRDefault="00775AEF" w:rsidP="00775AEF">
      <w:pPr>
        <w:rPr>
          <w:lang w:eastAsia="pt-BR"/>
        </w:rPr>
      </w:pPr>
    </w:p>
    <w:p w14:paraId="49D3AE5D" w14:textId="77777777" w:rsidR="00775AEF" w:rsidRPr="00C55224" w:rsidRDefault="00775AEF" w:rsidP="00775AEF">
      <w:pPr>
        <w:rPr>
          <w:lang w:eastAsia="pt-BR"/>
        </w:rPr>
      </w:pPr>
    </w:p>
    <w:tbl>
      <w:tblPr>
        <w:tblStyle w:val="Tabelacomgrade"/>
        <w:tblW w:w="10485" w:type="dxa"/>
        <w:shd w:val="clear" w:color="auto" w:fill="92D050"/>
        <w:tblLook w:val="04A0" w:firstRow="1" w:lastRow="0" w:firstColumn="1" w:lastColumn="0" w:noHBand="0" w:noVBand="1"/>
      </w:tblPr>
      <w:tblGrid>
        <w:gridCol w:w="10485"/>
      </w:tblGrid>
      <w:tr w:rsidR="00C55224" w:rsidRPr="00C55224" w14:paraId="7E460C72" w14:textId="77777777" w:rsidTr="00CF1E53">
        <w:tc>
          <w:tcPr>
            <w:tcW w:w="10485" w:type="dxa"/>
            <w:shd w:val="clear" w:color="auto" w:fill="92D050"/>
          </w:tcPr>
          <w:p w14:paraId="089CB12F" w14:textId="77777777" w:rsidR="003C355E" w:rsidRPr="00C55224" w:rsidRDefault="003C355E" w:rsidP="00632213">
            <w:pPr>
              <w:pStyle w:val="TRN0"/>
              <w:numPr>
                <w:ilvl w:val="0"/>
                <w:numId w:val="7"/>
              </w:numPr>
              <w:spacing w:before="120" w:after="120"/>
            </w:pPr>
            <w:r w:rsidRPr="00C55224">
              <w:lastRenderedPageBreak/>
              <w:t>DAS PROVIDÊNCIAS ADMINISTRATIVAS A SEREM TOMADA ANTES DA CONTRATAÇÃO</w:t>
            </w:r>
          </w:p>
        </w:tc>
      </w:tr>
    </w:tbl>
    <w:p w14:paraId="3BDAAE6B" w14:textId="77777777" w:rsidR="003C355E" w:rsidRPr="00C55224" w:rsidRDefault="003C355E" w:rsidP="00632213">
      <w:pPr>
        <w:pStyle w:val="TRN1"/>
        <w:numPr>
          <w:ilvl w:val="1"/>
          <w:numId w:val="7"/>
        </w:numPr>
      </w:pPr>
      <w:r w:rsidRPr="00C55224">
        <w:t>O presente objeto, a ser licitado, já é fruto de contrato em execução. Desse modo, evidencia-se não ser necessário adequações no ambiente deste Tribunal, pois todas as adaptações necessárias à realização dos serviços já foram implementadas.</w:t>
      </w:r>
    </w:p>
    <w:p w14:paraId="306160CB" w14:textId="38F894C6" w:rsidR="00CF1E53" w:rsidRPr="00C55224" w:rsidRDefault="00CF1E53" w:rsidP="00632213">
      <w:pPr>
        <w:pStyle w:val="TRN1"/>
        <w:numPr>
          <w:ilvl w:val="1"/>
          <w:numId w:val="7"/>
        </w:numPr>
      </w:pPr>
      <w:r w:rsidRPr="00C55224">
        <w:t>A equipe de fiscalização será posteriormente indicada pela Secretaria - Geral de Administração.</w:t>
      </w:r>
    </w:p>
    <w:tbl>
      <w:tblPr>
        <w:tblStyle w:val="Tabelacomgrade"/>
        <w:tblW w:w="10485" w:type="dxa"/>
        <w:shd w:val="clear" w:color="auto" w:fill="92D050"/>
        <w:tblLook w:val="04A0" w:firstRow="1" w:lastRow="0" w:firstColumn="1" w:lastColumn="0" w:noHBand="0" w:noVBand="1"/>
      </w:tblPr>
      <w:tblGrid>
        <w:gridCol w:w="10485"/>
      </w:tblGrid>
      <w:tr w:rsidR="00C55224" w:rsidRPr="00C55224" w14:paraId="46E9F5D3" w14:textId="77777777" w:rsidTr="00CF1E53">
        <w:tc>
          <w:tcPr>
            <w:tcW w:w="10485" w:type="dxa"/>
            <w:shd w:val="clear" w:color="auto" w:fill="92D050"/>
          </w:tcPr>
          <w:p w14:paraId="02606406" w14:textId="77777777" w:rsidR="003C355E" w:rsidRPr="00C55224" w:rsidRDefault="003C355E" w:rsidP="00632213">
            <w:pPr>
              <w:pStyle w:val="TRN0"/>
              <w:numPr>
                <w:ilvl w:val="0"/>
                <w:numId w:val="7"/>
              </w:numPr>
              <w:spacing w:before="120" w:after="120"/>
            </w:pPr>
            <w:bookmarkStart w:id="9" w:name="art18§1vii"/>
            <w:bookmarkEnd w:id="9"/>
            <w:r w:rsidRPr="00C55224">
              <w:t>RESULTADOS PRETENDIDOS</w:t>
            </w:r>
          </w:p>
        </w:tc>
      </w:tr>
    </w:tbl>
    <w:p w14:paraId="44485ADE" w14:textId="77777777" w:rsidR="003C355E" w:rsidRPr="00C55224" w:rsidRDefault="003C355E" w:rsidP="00632213">
      <w:pPr>
        <w:pStyle w:val="TRN1"/>
        <w:numPr>
          <w:ilvl w:val="1"/>
          <w:numId w:val="7"/>
        </w:numPr>
        <w:spacing w:before="120"/>
      </w:pPr>
      <w:r w:rsidRPr="00C55224">
        <w:t>Resultados a serem alcançados:</w:t>
      </w:r>
    </w:p>
    <w:p w14:paraId="5ADB4149" w14:textId="2A4D9CC0" w:rsidR="00CF1E53" w:rsidRPr="00C55224" w:rsidRDefault="00CF1E53" w:rsidP="00632213">
      <w:pPr>
        <w:pStyle w:val="TRN2"/>
        <w:numPr>
          <w:ilvl w:val="2"/>
          <w:numId w:val="7"/>
        </w:numPr>
      </w:pPr>
      <w:r w:rsidRPr="00C55224">
        <w:t xml:space="preserve"> Prover as unidades do TCDF de serviços especializados nas áreas de</w:t>
      </w:r>
      <w:r w:rsidR="0063071E" w:rsidRPr="00C55224">
        <w:t xml:space="preserve"> supervisor, garçom e </w:t>
      </w:r>
      <w:r w:rsidR="00E3374C" w:rsidRPr="00C55224">
        <w:t>copeiro.</w:t>
      </w:r>
    </w:p>
    <w:p w14:paraId="09FC6D03" w14:textId="354A0954" w:rsidR="00DE0517" w:rsidRPr="00C55224" w:rsidRDefault="00CF1E53" w:rsidP="00632213">
      <w:pPr>
        <w:pStyle w:val="TRN2"/>
        <w:numPr>
          <w:ilvl w:val="2"/>
          <w:numId w:val="7"/>
        </w:numPr>
      </w:pPr>
      <w:r w:rsidRPr="00C55224">
        <w:t>Melhoria na qualidade dos serviços atualmente prestados.</w:t>
      </w:r>
    </w:p>
    <w:tbl>
      <w:tblPr>
        <w:tblStyle w:val="Tabelacomgrade"/>
        <w:tblW w:w="10485" w:type="dxa"/>
        <w:shd w:val="clear" w:color="auto" w:fill="92D050"/>
        <w:tblLook w:val="04A0" w:firstRow="1" w:lastRow="0" w:firstColumn="1" w:lastColumn="0" w:noHBand="0" w:noVBand="1"/>
      </w:tblPr>
      <w:tblGrid>
        <w:gridCol w:w="10485"/>
      </w:tblGrid>
      <w:tr w:rsidR="00C55224" w:rsidRPr="00C55224" w14:paraId="37DACE8C" w14:textId="77777777" w:rsidTr="00CF1E53">
        <w:tc>
          <w:tcPr>
            <w:tcW w:w="10485" w:type="dxa"/>
            <w:shd w:val="clear" w:color="auto" w:fill="92D050"/>
          </w:tcPr>
          <w:p w14:paraId="064FA0DC" w14:textId="77777777" w:rsidR="00CF1E53" w:rsidRPr="00C55224" w:rsidRDefault="00CF1E53" w:rsidP="00632213">
            <w:pPr>
              <w:pStyle w:val="TRN0"/>
              <w:numPr>
                <w:ilvl w:val="0"/>
                <w:numId w:val="7"/>
              </w:numPr>
              <w:spacing w:before="120" w:after="120"/>
            </w:pPr>
            <w:r w:rsidRPr="00C55224">
              <w:t>REQUISITOS DE SUSTENTABILIDADE AMBIENTAL</w:t>
            </w:r>
          </w:p>
        </w:tc>
      </w:tr>
    </w:tbl>
    <w:p w14:paraId="0F6FED5F" w14:textId="77777777" w:rsidR="00CF1E53" w:rsidRPr="00C55224" w:rsidRDefault="00CF1E53" w:rsidP="00632213">
      <w:pPr>
        <w:pStyle w:val="TRN1"/>
        <w:numPr>
          <w:ilvl w:val="1"/>
          <w:numId w:val="7"/>
        </w:numPr>
      </w:pPr>
      <w:r w:rsidRPr="00C55224">
        <w:t>A fiscalização do contrato irá disponibilizar as normas referentes à sustentabilidade para a empresa contratada, dando suporte à sua divulgação e verificando sua respectiva aplicação.</w:t>
      </w:r>
    </w:p>
    <w:p w14:paraId="53F20D1C" w14:textId="77777777" w:rsidR="00CF1E53" w:rsidRPr="00C55224" w:rsidRDefault="00CF1E53" w:rsidP="00632213">
      <w:pPr>
        <w:pStyle w:val="TRN1"/>
        <w:numPr>
          <w:ilvl w:val="1"/>
          <w:numId w:val="7"/>
        </w:numPr>
      </w:pPr>
      <w:r w:rsidRPr="00C55224">
        <w:t>A empresa a ser contratada deverá garantir que seus empregados sigam as normas de sustentabilidade, principalmente nos cuidados com reciclagem, separação de resíduos e economia de água/energia por meio de treinamento e acompanhamento contínuo.</w:t>
      </w:r>
    </w:p>
    <w:tbl>
      <w:tblPr>
        <w:tblStyle w:val="Tabelacomgrade"/>
        <w:tblW w:w="10485" w:type="dxa"/>
        <w:shd w:val="clear" w:color="auto" w:fill="92D050"/>
        <w:tblLook w:val="04A0" w:firstRow="1" w:lastRow="0" w:firstColumn="1" w:lastColumn="0" w:noHBand="0" w:noVBand="1"/>
      </w:tblPr>
      <w:tblGrid>
        <w:gridCol w:w="10485"/>
      </w:tblGrid>
      <w:tr w:rsidR="00C55224" w:rsidRPr="00C55224" w14:paraId="667EC4B9" w14:textId="77777777" w:rsidTr="003D3EB6">
        <w:tc>
          <w:tcPr>
            <w:tcW w:w="10485" w:type="dxa"/>
            <w:shd w:val="clear" w:color="auto" w:fill="92D050"/>
          </w:tcPr>
          <w:p w14:paraId="33F559B2" w14:textId="77777777" w:rsidR="00F250FB" w:rsidRPr="00C55224" w:rsidRDefault="00F250FB" w:rsidP="00632213">
            <w:pPr>
              <w:pStyle w:val="TRN0"/>
              <w:numPr>
                <w:ilvl w:val="0"/>
                <w:numId w:val="7"/>
              </w:numPr>
              <w:spacing w:before="120" w:after="120"/>
            </w:pPr>
            <w:bookmarkStart w:id="10" w:name="art18§1xiii"/>
            <w:bookmarkEnd w:id="10"/>
            <w:r w:rsidRPr="00C55224">
              <w:t>CONCLUSÕES E CONSIDERAÇÕES FINAIS (*)</w:t>
            </w:r>
          </w:p>
        </w:tc>
      </w:tr>
    </w:tbl>
    <w:p w14:paraId="63B6594B" w14:textId="77E66225" w:rsidR="00DA4DE4" w:rsidRPr="00C55224" w:rsidRDefault="00F250FB" w:rsidP="00632213">
      <w:pPr>
        <w:pStyle w:val="TRN1"/>
        <w:numPr>
          <w:ilvl w:val="1"/>
          <w:numId w:val="7"/>
        </w:numPr>
      </w:pPr>
      <w:r w:rsidRPr="00C55224">
        <w:t>A contratação dos serviços, via terceirização de mão de obra, visa buscar o melhor aproveitamento dos recursos humanos, materiais e financeiros do Tribunal. Como é sabido, este órgão não dispõe, no seu quadro de pessoal, de recursos humanos para realização dessas atividades e necessita dar continuidade aos serviços prestados.</w:t>
      </w:r>
    </w:p>
    <w:p w14:paraId="4EF42455" w14:textId="0722A840" w:rsidR="00DA4DE4" w:rsidRPr="00C55224" w:rsidRDefault="00F250FB" w:rsidP="00632213">
      <w:pPr>
        <w:pStyle w:val="TRN1"/>
        <w:numPr>
          <w:ilvl w:val="1"/>
          <w:numId w:val="7"/>
        </w:numPr>
      </w:pPr>
      <w:r w:rsidRPr="00C55224">
        <w:t xml:space="preserve">Ressalte-se que uma das principais alternativas aos processos de contratação direta, a terceirização, tem sido adotada largamente, principalmente em função da legislação vigente, mas também, porque a contratação direta de novos funcionários é uma atividade que consome uma grande quantidade de recursos e a parceria com empresas especializadas na execução das chamadas </w:t>
      </w:r>
      <w:r w:rsidRPr="00C55224">
        <w:rPr>
          <w:i/>
          <w:iCs/>
        </w:rPr>
        <w:t>atividades meio</w:t>
      </w:r>
      <w:r w:rsidRPr="00C55224">
        <w:t xml:space="preserve"> diminui gastos e permite que processos e rotinas internas sejam otimizados.</w:t>
      </w:r>
    </w:p>
    <w:p w14:paraId="1C7A4472" w14:textId="4EF021C5" w:rsidR="00627946" w:rsidRPr="00C55224" w:rsidRDefault="00323EE4" w:rsidP="00632213">
      <w:pPr>
        <w:pStyle w:val="TRN1"/>
        <w:numPr>
          <w:ilvl w:val="1"/>
          <w:numId w:val="7"/>
        </w:numPr>
      </w:pPr>
      <w:r w:rsidRPr="00C55224">
        <w:lastRenderedPageBreak/>
        <w:t xml:space="preserve"> A solução escolhida se configura em uma solução de mercado, empregada também por outros órgãos da Administração Pública, sendo viável, técnica e economicamente. Além de ser indispensável ao atendimento das necessidades e interesses da Administração. O mercado é formado por uma variedade de empresas capazes de oferecer propostas de serviço vantajosas, bem como atender aos preceitos estabelecidos nos normativos que regem as contratações públicas.</w:t>
      </w:r>
      <w:r w:rsidR="00D15D28" w:rsidRPr="00C55224">
        <w:t xml:space="preserve"> </w:t>
      </w:r>
    </w:p>
    <w:p w14:paraId="4A462BC2" w14:textId="2EA80513" w:rsidR="00D15D28" w:rsidRPr="00C55224" w:rsidRDefault="00D15D28" w:rsidP="00632213">
      <w:pPr>
        <w:pStyle w:val="TRN1"/>
        <w:numPr>
          <w:ilvl w:val="1"/>
          <w:numId w:val="7"/>
        </w:numPr>
      </w:pPr>
      <w:r w:rsidRPr="00C55224">
        <w:t xml:space="preserve"> Ressalte-se, ainda, que a contratação dos serviços</w:t>
      </w:r>
      <w:r w:rsidR="006D3F7C" w:rsidRPr="00C55224">
        <w:t xml:space="preserve"> em lote único permite </w:t>
      </w:r>
      <w:r w:rsidRPr="00C55224">
        <w:t>um ganho evidente na simplificação da fiscalização do contrato com a redução do número de contratos a serem fiscalizados, bem como na diminuição de trabalho gerado com suas renovações periódicas, podendo esse tempo economizado ser revertido para outras atividades meio, da administração, proporcionando uma melhor resposta de atendimento ao público interno.</w:t>
      </w:r>
    </w:p>
    <w:p w14:paraId="58D8E59E" w14:textId="2F9C0A0B" w:rsidR="00DA4DE4" w:rsidRPr="00C55224" w:rsidRDefault="00DA4DE4" w:rsidP="00632213">
      <w:pPr>
        <w:pStyle w:val="TRN1"/>
        <w:numPr>
          <w:ilvl w:val="1"/>
          <w:numId w:val="7"/>
        </w:numPr>
      </w:pPr>
      <w:r w:rsidRPr="00C55224">
        <w:t>A</w:t>
      </w:r>
      <w:r w:rsidR="00F250FB" w:rsidRPr="00C55224">
        <w:t xml:space="preserve">lém disso, é notória a diferença salarial entre os servidores públicos, notadamente os deste Tribunal, e os empregados privados, além de outros fatores peculiares à esfera particular. Desse modo, a redução de despesas será concreta, podendo-se concluir que a contratação de empresa para prestação de serviços terceirizados de </w:t>
      </w:r>
      <w:r w:rsidR="00AB2F26" w:rsidRPr="00C55224">
        <w:t>garçom/garçonete</w:t>
      </w:r>
      <w:r w:rsidR="00A10C98" w:rsidRPr="00C55224">
        <w:t xml:space="preserve"> </w:t>
      </w:r>
      <w:r w:rsidR="00F250FB" w:rsidRPr="00C55224">
        <w:t>será vantajosa para a Administração Pública.</w:t>
      </w:r>
    </w:p>
    <w:p w14:paraId="629AAFDE" w14:textId="7ED78157" w:rsidR="00DA4DE4" w:rsidRPr="00C55224" w:rsidRDefault="006D3F7C" w:rsidP="00632213">
      <w:pPr>
        <w:pStyle w:val="TRN1"/>
        <w:numPr>
          <w:ilvl w:val="1"/>
          <w:numId w:val="7"/>
        </w:numPr>
      </w:pPr>
      <w:r w:rsidRPr="00C55224">
        <w:t xml:space="preserve"> </w:t>
      </w:r>
      <w:r w:rsidR="00F250FB" w:rsidRPr="00C55224">
        <w:t>Com base no estudo realizado, e nas experiências contratuais anteriores que tiveram o mesmo objeto, verifica-se que a contratação pleiteada é viável, necessária e adequada a esta instituição.</w:t>
      </w:r>
    </w:p>
    <w:p w14:paraId="1D3E0F42" w14:textId="77777777" w:rsidR="00F250FB" w:rsidRPr="00C55224" w:rsidRDefault="00F250FB" w:rsidP="00632213">
      <w:pPr>
        <w:pStyle w:val="TRN1"/>
        <w:numPr>
          <w:ilvl w:val="1"/>
          <w:numId w:val="7"/>
        </w:numPr>
      </w:pPr>
      <w:r w:rsidRPr="00C55224">
        <w:t>Por todo o exposto, apresentamos o presente Estudo Técnico Preliminar (ETP) em acordo com o disposto nos dispositivos legais e regulamentares aplicáveis ao caso. Sendo que, os integrantes da Equipe de Planejamento da Contratação aprovam o seu teor e atestam a viabilidade da contratação – seja pelo Mapa Comparativo de Preços apresentado, seja pelas questões técnicas e econômicas aplicadas ao presente caso –, de forma que procedemos a assinatura por meio eletrônico.</w:t>
      </w:r>
    </w:p>
    <w:tbl>
      <w:tblPr>
        <w:tblStyle w:val="Tabelacomgrade"/>
        <w:tblW w:w="0" w:type="auto"/>
        <w:tblLook w:val="04A0" w:firstRow="1" w:lastRow="0" w:firstColumn="1" w:lastColumn="0" w:noHBand="0" w:noVBand="1"/>
      </w:tblPr>
      <w:tblGrid>
        <w:gridCol w:w="4957"/>
        <w:gridCol w:w="567"/>
        <w:gridCol w:w="4932"/>
      </w:tblGrid>
      <w:tr w:rsidR="00C55224" w:rsidRPr="00C55224" w14:paraId="2EB41D9D" w14:textId="77777777" w:rsidTr="00113145">
        <w:tc>
          <w:tcPr>
            <w:tcW w:w="4957" w:type="dxa"/>
            <w:tcBorders>
              <w:top w:val="nil"/>
              <w:left w:val="nil"/>
              <w:bottom w:val="single" w:sz="8" w:space="0" w:color="auto"/>
              <w:right w:val="nil"/>
            </w:tcBorders>
          </w:tcPr>
          <w:p w14:paraId="0651C0AE" w14:textId="77777777" w:rsidR="00F250FB" w:rsidRPr="00C55224" w:rsidRDefault="00F250FB" w:rsidP="00E36AC1">
            <w:pPr>
              <w:widowControl w:val="0"/>
              <w:jc w:val="center"/>
              <w:rPr>
                <w:b/>
                <w:bCs/>
              </w:rPr>
            </w:pPr>
            <w:r w:rsidRPr="00C55224">
              <w:rPr>
                <w:i/>
                <w:iCs/>
              </w:rPr>
              <w:t>Assinado Digitalmente</w:t>
            </w:r>
          </w:p>
        </w:tc>
        <w:tc>
          <w:tcPr>
            <w:tcW w:w="567" w:type="dxa"/>
            <w:tcBorders>
              <w:top w:val="nil"/>
              <w:left w:val="nil"/>
              <w:bottom w:val="nil"/>
              <w:right w:val="nil"/>
            </w:tcBorders>
          </w:tcPr>
          <w:p w14:paraId="09598FE8" w14:textId="77777777" w:rsidR="00F250FB" w:rsidRPr="00C55224" w:rsidRDefault="00F250FB" w:rsidP="00E36AC1">
            <w:pPr>
              <w:widowControl w:val="0"/>
              <w:rPr>
                <w:b/>
                <w:bCs/>
              </w:rPr>
            </w:pPr>
          </w:p>
        </w:tc>
        <w:tc>
          <w:tcPr>
            <w:tcW w:w="4932" w:type="dxa"/>
            <w:tcBorders>
              <w:top w:val="nil"/>
              <w:left w:val="nil"/>
              <w:bottom w:val="single" w:sz="8" w:space="0" w:color="auto"/>
              <w:right w:val="nil"/>
            </w:tcBorders>
          </w:tcPr>
          <w:p w14:paraId="4BF26FB4" w14:textId="77777777" w:rsidR="00F250FB" w:rsidRPr="00C55224" w:rsidRDefault="00F250FB" w:rsidP="00E36AC1">
            <w:pPr>
              <w:widowControl w:val="0"/>
              <w:jc w:val="center"/>
              <w:rPr>
                <w:i/>
                <w:iCs/>
              </w:rPr>
            </w:pPr>
            <w:r w:rsidRPr="00C55224">
              <w:rPr>
                <w:i/>
                <w:iCs/>
              </w:rPr>
              <w:t>Assinado Digitalmente</w:t>
            </w:r>
          </w:p>
        </w:tc>
      </w:tr>
      <w:tr w:rsidR="00F250FB" w:rsidRPr="00C55224" w14:paraId="7CCB66A8" w14:textId="77777777" w:rsidTr="00113145">
        <w:tc>
          <w:tcPr>
            <w:tcW w:w="4957" w:type="dxa"/>
            <w:tcBorders>
              <w:top w:val="single" w:sz="8" w:space="0" w:color="auto"/>
              <w:left w:val="nil"/>
              <w:bottom w:val="nil"/>
              <w:right w:val="nil"/>
            </w:tcBorders>
          </w:tcPr>
          <w:p w14:paraId="4EE0E5FA" w14:textId="77777777" w:rsidR="00F250FB" w:rsidRPr="00C55224" w:rsidRDefault="00F250FB" w:rsidP="00E36AC1">
            <w:pPr>
              <w:widowControl w:val="0"/>
              <w:jc w:val="center"/>
              <w:rPr>
                <w:b/>
                <w:bCs/>
              </w:rPr>
            </w:pPr>
            <w:r w:rsidRPr="00C55224">
              <w:rPr>
                <w:b/>
                <w:bCs/>
              </w:rPr>
              <w:t>Leonardo José Alves Leal Neri</w:t>
            </w:r>
          </w:p>
          <w:p w14:paraId="24E38EC6" w14:textId="77777777" w:rsidR="00F250FB" w:rsidRPr="00C55224" w:rsidRDefault="00F250FB" w:rsidP="00E36AC1">
            <w:pPr>
              <w:widowControl w:val="0"/>
              <w:jc w:val="center"/>
              <w:rPr>
                <w:sz w:val="20"/>
                <w:szCs w:val="20"/>
              </w:rPr>
            </w:pPr>
            <w:r w:rsidRPr="00C55224">
              <w:rPr>
                <w:sz w:val="20"/>
                <w:szCs w:val="20"/>
              </w:rPr>
              <w:t>Secretaria de Licitação, Material e Patrimônio</w:t>
            </w:r>
          </w:p>
          <w:p w14:paraId="48E90B6F" w14:textId="77777777" w:rsidR="00F250FB" w:rsidRPr="00C55224" w:rsidRDefault="00F250FB" w:rsidP="00E36AC1">
            <w:pPr>
              <w:widowControl w:val="0"/>
              <w:jc w:val="center"/>
              <w:rPr>
                <w:sz w:val="20"/>
                <w:szCs w:val="20"/>
              </w:rPr>
            </w:pPr>
            <w:r w:rsidRPr="00C55224">
              <w:rPr>
                <w:sz w:val="20"/>
                <w:szCs w:val="20"/>
              </w:rPr>
              <w:t>Secretário</w:t>
            </w:r>
          </w:p>
          <w:p w14:paraId="2F68826F" w14:textId="77777777" w:rsidR="00F250FB" w:rsidRPr="00C55224" w:rsidRDefault="00F250FB" w:rsidP="00E36AC1">
            <w:pPr>
              <w:widowControl w:val="0"/>
              <w:jc w:val="center"/>
              <w:rPr>
                <w:b/>
                <w:bCs/>
                <w:i/>
                <w:iCs/>
              </w:rPr>
            </w:pPr>
            <w:r w:rsidRPr="00C55224">
              <w:rPr>
                <w:i/>
                <w:iCs/>
                <w:sz w:val="20"/>
                <w:szCs w:val="20"/>
              </w:rPr>
              <w:t>Integrante Administrativo</w:t>
            </w:r>
          </w:p>
        </w:tc>
        <w:tc>
          <w:tcPr>
            <w:tcW w:w="567" w:type="dxa"/>
            <w:tcBorders>
              <w:top w:val="nil"/>
              <w:left w:val="nil"/>
              <w:bottom w:val="nil"/>
              <w:right w:val="nil"/>
            </w:tcBorders>
          </w:tcPr>
          <w:p w14:paraId="57609F62" w14:textId="77777777" w:rsidR="00F250FB" w:rsidRPr="00C55224" w:rsidRDefault="00F250FB" w:rsidP="00E36AC1">
            <w:pPr>
              <w:widowControl w:val="0"/>
              <w:rPr>
                <w:b/>
                <w:bCs/>
              </w:rPr>
            </w:pPr>
          </w:p>
        </w:tc>
        <w:tc>
          <w:tcPr>
            <w:tcW w:w="4932" w:type="dxa"/>
            <w:tcBorders>
              <w:top w:val="single" w:sz="8" w:space="0" w:color="auto"/>
              <w:left w:val="nil"/>
              <w:bottom w:val="nil"/>
              <w:right w:val="nil"/>
            </w:tcBorders>
          </w:tcPr>
          <w:p w14:paraId="30CF623F" w14:textId="30524797" w:rsidR="00F250FB" w:rsidRPr="00C55224" w:rsidRDefault="00113145" w:rsidP="00E36AC1">
            <w:pPr>
              <w:widowControl w:val="0"/>
              <w:jc w:val="center"/>
              <w:rPr>
                <w:b/>
                <w:bCs/>
              </w:rPr>
            </w:pPr>
            <w:r w:rsidRPr="00C55224">
              <w:rPr>
                <w:b/>
                <w:bCs/>
              </w:rPr>
              <w:t>Valter Formiga Albuquerque</w:t>
            </w:r>
          </w:p>
          <w:p w14:paraId="1EF8D717" w14:textId="7FA259DE" w:rsidR="00F250FB" w:rsidRPr="00C55224" w:rsidRDefault="00113145" w:rsidP="00E36AC1">
            <w:pPr>
              <w:widowControl w:val="0"/>
              <w:jc w:val="center"/>
              <w:rPr>
                <w:sz w:val="20"/>
                <w:szCs w:val="20"/>
              </w:rPr>
            </w:pPr>
            <w:r w:rsidRPr="00C55224">
              <w:rPr>
                <w:sz w:val="20"/>
                <w:szCs w:val="20"/>
              </w:rPr>
              <w:t>Secretaria de Engenharia e Serviços de Apioo</w:t>
            </w:r>
          </w:p>
          <w:p w14:paraId="4B605CC7" w14:textId="60D45465" w:rsidR="00F250FB" w:rsidRPr="00C55224" w:rsidRDefault="00113145" w:rsidP="00E36AC1">
            <w:pPr>
              <w:widowControl w:val="0"/>
              <w:jc w:val="center"/>
              <w:rPr>
                <w:sz w:val="20"/>
                <w:szCs w:val="20"/>
              </w:rPr>
            </w:pPr>
            <w:r w:rsidRPr="00C55224">
              <w:rPr>
                <w:sz w:val="20"/>
                <w:szCs w:val="20"/>
              </w:rPr>
              <w:t>Secretário</w:t>
            </w:r>
          </w:p>
          <w:p w14:paraId="77D9E24C" w14:textId="3EDDFAC1" w:rsidR="00F250FB" w:rsidRPr="00C55224" w:rsidRDefault="00F250FB" w:rsidP="00113145">
            <w:pPr>
              <w:widowControl w:val="0"/>
              <w:jc w:val="center"/>
              <w:rPr>
                <w:b/>
                <w:bCs/>
              </w:rPr>
            </w:pPr>
            <w:r w:rsidRPr="00C55224">
              <w:rPr>
                <w:i/>
                <w:iCs/>
                <w:sz w:val="20"/>
                <w:szCs w:val="20"/>
              </w:rPr>
              <w:t>Integrante Requisitante</w:t>
            </w:r>
          </w:p>
        </w:tc>
      </w:tr>
    </w:tbl>
    <w:p w14:paraId="04E3CD6D" w14:textId="77777777" w:rsidR="00113145" w:rsidRPr="00C55224" w:rsidRDefault="00113145" w:rsidP="00F250FB">
      <w:pPr>
        <w:widowControl w:val="0"/>
        <w:rPr>
          <w:b/>
          <w:bCs/>
          <w:sz w:val="12"/>
          <w:szCs w:val="12"/>
        </w:rPr>
      </w:pPr>
    </w:p>
    <w:tbl>
      <w:tblPr>
        <w:tblStyle w:val="Tabelacomgrade"/>
        <w:tblW w:w="0" w:type="auto"/>
        <w:tblLook w:val="04A0" w:firstRow="1" w:lastRow="0" w:firstColumn="1" w:lastColumn="0" w:noHBand="0" w:noVBand="1"/>
      </w:tblPr>
      <w:tblGrid>
        <w:gridCol w:w="4957"/>
        <w:gridCol w:w="567"/>
      </w:tblGrid>
      <w:tr w:rsidR="00C55224" w:rsidRPr="00C55224" w14:paraId="22C27A17" w14:textId="77777777" w:rsidTr="00E36AC1">
        <w:tc>
          <w:tcPr>
            <w:tcW w:w="4957" w:type="dxa"/>
            <w:tcBorders>
              <w:top w:val="nil"/>
              <w:left w:val="nil"/>
              <w:bottom w:val="single" w:sz="8" w:space="0" w:color="auto"/>
              <w:right w:val="nil"/>
            </w:tcBorders>
          </w:tcPr>
          <w:p w14:paraId="36F09558" w14:textId="77777777" w:rsidR="00113145" w:rsidRPr="00C55224" w:rsidRDefault="00113145" w:rsidP="00E36AC1">
            <w:pPr>
              <w:widowControl w:val="0"/>
              <w:jc w:val="center"/>
              <w:rPr>
                <w:b/>
                <w:bCs/>
              </w:rPr>
            </w:pPr>
            <w:r w:rsidRPr="00C55224">
              <w:rPr>
                <w:i/>
                <w:iCs/>
              </w:rPr>
              <w:t>Assinado Digitalmente</w:t>
            </w:r>
          </w:p>
        </w:tc>
        <w:tc>
          <w:tcPr>
            <w:tcW w:w="567" w:type="dxa"/>
            <w:tcBorders>
              <w:top w:val="nil"/>
              <w:left w:val="nil"/>
              <w:bottom w:val="nil"/>
              <w:right w:val="nil"/>
            </w:tcBorders>
          </w:tcPr>
          <w:p w14:paraId="469E26E9" w14:textId="77777777" w:rsidR="00113145" w:rsidRPr="00C55224" w:rsidRDefault="00113145" w:rsidP="00E36AC1">
            <w:pPr>
              <w:widowControl w:val="0"/>
              <w:rPr>
                <w:b/>
                <w:bCs/>
              </w:rPr>
            </w:pPr>
          </w:p>
        </w:tc>
      </w:tr>
      <w:tr w:rsidR="00C55224" w:rsidRPr="00C55224" w14:paraId="4A38C9CB" w14:textId="77777777" w:rsidTr="00E36AC1">
        <w:tc>
          <w:tcPr>
            <w:tcW w:w="4957" w:type="dxa"/>
            <w:tcBorders>
              <w:top w:val="single" w:sz="8" w:space="0" w:color="auto"/>
              <w:left w:val="nil"/>
              <w:bottom w:val="nil"/>
              <w:right w:val="nil"/>
            </w:tcBorders>
          </w:tcPr>
          <w:p w14:paraId="19D27F1A" w14:textId="522CA44A" w:rsidR="00113145" w:rsidRPr="00C55224" w:rsidRDefault="00113145" w:rsidP="00E36AC1">
            <w:pPr>
              <w:widowControl w:val="0"/>
              <w:jc w:val="center"/>
              <w:rPr>
                <w:b/>
                <w:bCs/>
              </w:rPr>
            </w:pPr>
            <w:r w:rsidRPr="00C55224">
              <w:rPr>
                <w:b/>
                <w:bCs/>
              </w:rPr>
              <w:t>William Vitoriano</w:t>
            </w:r>
          </w:p>
          <w:p w14:paraId="3B62CB82" w14:textId="512A5959" w:rsidR="00113145" w:rsidRPr="00C55224" w:rsidRDefault="00113145" w:rsidP="00E36AC1">
            <w:pPr>
              <w:widowControl w:val="0"/>
              <w:jc w:val="center"/>
              <w:rPr>
                <w:sz w:val="20"/>
                <w:szCs w:val="20"/>
              </w:rPr>
            </w:pPr>
            <w:r w:rsidRPr="00C55224">
              <w:rPr>
                <w:sz w:val="20"/>
                <w:szCs w:val="20"/>
              </w:rPr>
              <w:t>Serviço de Segurança Operacional</w:t>
            </w:r>
          </w:p>
          <w:p w14:paraId="58260381" w14:textId="53B20AA1" w:rsidR="00113145" w:rsidRPr="00C55224" w:rsidRDefault="00113145" w:rsidP="00E36AC1">
            <w:pPr>
              <w:widowControl w:val="0"/>
              <w:jc w:val="center"/>
              <w:rPr>
                <w:sz w:val="20"/>
                <w:szCs w:val="20"/>
              </w:rPr>
            </w:pPr>
            <w:r w:rsidRPr="00C55224">
              <w:rPr>
                <w:sz w:val="20"/>
                <w:szCs w:val="20"/>
              </w:rPr>
              <w:t>Chefe</w:t>
            </w:r>
          </w:p>
          <w:p w14:paraId="45615E6E" w14:textId="33110F0B" w:rsidR="00113145" w:rsidRPr="00C55224" w:rsidRDefault="00113145" w:rsidP="00E36AC1">
            <w:pPr>
              <w:widowControl w:val="0"/>
              <w:jc w:val="center"/>
              <w:rPr>
                <w:b/>
                <w:bCs/>
                <w:i/>
                <w:iCs/>
              </w:rPr>
            </w:pPr>
            <w:r w:rsidRPr="00C55224">
              <w:rPr>
                <w:i/>
                <w:iCs/>
                <w:sz w:val="20"/>
                <w:szCs w:val="20"/>
              </w:rPr>
              <w:t>Integrante Técnico</w:t>
            </w:r>
          </w:p>
        </w:tc>
        <w:tc>
          <w:tcPr>
            <w:tcW w:w="567" w:type="dxa"/>
            <w:tcBorders>
              <w:top w:val="nil"/>
              <w:left w:val="nil"/>
              <w:bottom w:val="nil"/>
              <w:right w:val="nil"/>
            </w:tcBorders>
          </w:tcPr>
          <w:p w14:paraId="43707163" w14:textId="77777777" w:rsidR="00113145" w:rsidRPr="00C55224" w:rsidRDefault="00113145" w:rsidP="00E36AC1">
            <w:pPr>
              <w:widowControl w:val="0"/>
              <w:rPr>
                <w:b/>
                <w:bCs/>
              </w:rPr>
            </w:pPr>
          </w:p>
        </w:tc>
      </w:tr>
    </w:tbl>
    <w:p w14:paraId="3F18B972" w14:textId="39DF1965" w:rsidR="00F250FB" w:rsidRPr="00C55224" w:rsidRDefault="00F250FB" w:rsidP="00F250FB">
      <w:pPr>
        <w:widowControl w:val="0"/>
        <w:rPr>
          <w:b/>
          <w:bCs/>
        </w:rPr>
      </w:pPr>
      <w:r w:rsidRPr="00C55224">
        <w:rPr>
          <w:b/>
          <w:bCs/>
        </w:rPr>
        <w:br w:type="page"/>
      </w:r>
    </w:p>
    <w:p w14:paraId="328F1EB6" w14:textId="77777777" w:rsidR="00F250FB" w:rsidRPr="00C55224" w:rsidRDefault="00F250FB" w:rsidP="00F250FB">
      <w:pPr>
        <w:widowControl w:val="0"/>
        <w:rPr>
          <w:b/>
          <w:bCs/>
        </w:rPr>
      </w:pPr>
    </w:p>
    <w:tbl>
      <w:tblPr>
        <w:tblStyle w:val="Tabelacomgrade"/>
        <w:tblW w:w="0" w:type="auto"/>
        <w:shd w:val="clear" w:color="auto" w:fill="92D050"/>
        <w:tblLook w:val="04A0" w:firstRow="1" w:lastRow="0" w:firstColumn="1" w:lastColumn="0" w:noHBand="0" w:noVBand="1"/>
      </w:tblPr>
      <w:tblGrid>
        <w:gridCol w:w="10456"/>
      </w:tblGrid>
      <w:tr w:rsidR="00C55224" w:rsidRPr="00C55224" w14:paraId="27206500" w14:textId="77777777" w:rsidTr="00256C25">
        <w:tc>
          <w:tcPr>
            <w:tcW w:w="10456" w:type="dxa"/>
            <w:shd w:val="clear" w:color="auto" w:fill="92D050"/>
          </w:tcPr>
          <w:p w14:paraId="3799ECDB" w14:textId="77777777" w:rsidR="00F250FB" w:rsidRPr="00C55224" w:rsidRDefault="00F250FB" w:rsidP="00632213">
            <w:pPr>
              <w:pStyle w:val="TRN0"/>
              <w:numPr>
                <w:ilvl w:val="0"/>
                <w:numId w:val="7"/>
              </w:numPr>
              <w:spacing w:before="120" w:after="120"/>
            </w:pPr>
            <w:r w:rsidRPr="00C55224">
              <w:t>ANÁLISE DE RISCOS</w:t>
            </w:r>
          </w:p>
        </w:tc>
      </w:tr>
    </w:tbl>
    <w:p w14:paraId="20CF89DE" w14:textId="77777777" w:rsidR="00F250FB" w:rsidRPr="00C55224" w:rsidRDefault="00F250FB" w:rsidP="00F250FB">
      <w:pPr>
        <w:widowControl w:val="0"/>
        <w:rPr>
          <w:b/>
          <w:bCs/>
        </w:rPr>
      </w:pPr>
    </w:p>
    <w:p w14:paraId="54E8CD75" w14:textId="77777777" w:rsidR="00F250FB" w:rsidRPr="00C55224" w:rsidRDefault="00F250FB" w:rsidP="00F250FB">
      <w:pPr>
        <w:widowControl w:val="0"/>
        <w:rPr>
          <w:b/>
          <w:bCs/>
        </w:rPr>
      </w:pPr>
    </w:p>
    <w:p w14:paraId="021EEA1C" w14:textId="77777777" w:rsidR="00F250FB" w:rsidRPr="00C55224" w:rsidRDefault="00F250FB" w:rsidP="00632213">
      <w:pPr>
        <w:pStyle w:val="TRN1"/>
        <w:numPr>
          <w:ilvl w:val="1"/>
          <w:numId w:val="7"/>
        </w:numPr>
      </w:pPr>
      <w:r w:rsidRPr="00C55224">
        <w:t>Cumprindo com o disposto no artigo 25 da Instrução Normativa nº 05/2017- SEGES/MP, serão analisados os riscos inerentes a três situações distintas relacionadas a este processo de contratação, originando os subsequentes eventos:</w:t>
      </w:r>
    </w:p>
    <w:p w14:paraId="7707D729" w14:textId="77777777" w:rsidR="00F250FB" w:rsidRPr="00C55224" w:rsidRDefault="00F250FB" w:rsidP="00632213">
      <w:pPr>
        <w:pStyle w:val="TRN2"/>
        <w:numPr>
          <w:ilvl w:val="2"/>
          <w:numId w:val="7"/>
        </w:numPr>
      </w:pPr>
      <w:r w:rsidRPr="00C55224">
        <w:t>Fases do planejamento da contratação:</w:t>
      </w:r>
    </w:p>
    <w:p w14:paraId="02D6396F" w14:textId="77777777" w:rsidR="00F250FB" w:rsidRPr="00C55224" w:rsidRDefault="00F250FB" w:rsidP="00632213">
      <w:pPr>
        <w:pStyle w:val="TRN3"/>
        <w:numPr>
          <w:ilvl w:val="3"/>
          <w:numId w:val="7"/>
        </w:numPr>
      </w:pPr>
      <w:r w:rsidRPr="00C55224">
        <w:t>Equívocos na descrição do objeto.</w:t>
      </w:r>
    </w:p>
    <w:p w14:paraId="6F661357" w14:textId="77777777" w:rsidR="00F250FB" w:rsidRPr="00C55224" w:rsidRDefault="00F250FB" w:rsidP="00632213">
      <w:pPr>
        <w:pStyle w:val="TRN3"/>
        <w:numPr>
          <w:ilvl w:val="3"/>
          <w:numId w:val="7"/>
        </w:numPr>
      </w:pPr>
      <w:r w:rsidRPr="00C55224">
        <w:t>Elaboração falha da estimativa.</w:t>
      </w:r>
    </w:p>
    <w:p w14:paraId="3A00DD68" w14:textId="77777777" w:rsidR="00F250FB" w:rsidRPr="00C55224" w:rsidRDefault="00F250FB" w:rsidP="00632213">
      <w:pPr>
        <w:pStyle w:val="TRN3"/>
        <w:numPr>
          <w:ilvl w:val="3"/>
          <w:numId w:val="7"/>
        </w:numPr>
      </w:pPr>
      <w:r w:rsidRPr="00C55224">
        <w:t>Erros materiais / formais no Termo de Referência.</w:t>
      </w:r>
    </w:p>
    <w:p w14:paraId="4E3A9F72" w14:textId="77777777" w:rsidR="00F250FB" w:rsidRPr="00C55224" w:rsidRDefault="00F250FB" w:rsidP="00632213">
      <w:pPr>
        <w:pStyle w:val="TRN2"/>
        <w:numPr>
          <w:ilvl w:val="2"/>
          <w:numId w:val="7"/>
        </w:numPr>
      </w:pPr>
      <w:r w:rsidRPr="00C55224">
        <w:t>Fases da seleção do fornecedor:</w:t>
      </w:r>
    </w:p>
    <w:p w14:paraId="3A03A8E3" w14:textId="77777777" w:rsidR="00F250FB" w:rsidRPr="00C55224" w:rsidRDefault="00F250FB" w:rsidP="00632213">
      <w:pPr>
        <w:pStyle w:val="TRN3"/>
        <w:numPr>
          <w:ilvl w:val="3"/>
          <w:numId w:val="7"/>
        </w:numPr>
      </w:pPr>
      <w:r w:rsidRPr="00C55224">
        <w:t>Morosidade no processo licitatório.</w:t>
      </w:r>
    </w:p>
    <w:p w14:paraId="3972E974" w14:textId="77777777" w:rsidR="00F250FB" w:rsidRPr="00C55224" w:rsidRDefault="00F250FB" w:rsidP="00632213">
      <w:pPr>
        <w:pStyle w:val="TRN3"/>
        <w:numPr>
          <w:ilvl w:val="3"/>
          <w:numId w:val="7"/>
        </w:numPr>
      </w:pPr>
      <w:r w:rsidRPr="00C55224">
        <w:t>Impropriedades no processo licitatório.</w:t>
      </w:r>
    </w:p>
    <w:p w14:paraId="0872CA94" w14:textId="77777777" w:rsidR="00F250FB" w:rsidRPr="00C55224" w:rsidRDefault="00F250FB" w:rsidP="00632213">
      <w:pPr>
        <w:pStyle w:val="TRN3"/>
        <w:numPr>
          <w:ilvl w:val="3"/>
          <w:numId w:val="7"/>
        </w:numPr>
      </w:pPr>
      <w:r w:rsidRPr="00C55224">
        <w:t>Fracasso do processo licitatório.</w:t>
      </w:r>
    </w:p>
    <w:p w14:paraId="36D25586" w14:textId="77777777" w:rsidR="00F250FB" w:rsidRPr="00C55224" w:rsidRDefault="00F250FB" w:rsidP="00632213">
      <w:pPr>
        <w:pStyle w:val="TRN2"/>
        <w:numPr>
          <w:ilvl w:val="2"/>
          <w:numId w:val="7"/>
        </w:numPr>
      </w:pPr>
      <w:r w:rsidRPr="00C55224">
        <w:t>Fases da Contratação:</w:t>
      </w:r>
    </w:p>
    <w:p w14:paraId="3E27D3A4" w14:textId="77777777" w:rsidR="00F250FB" w:rsidRPr="00C55224" w:rsidRDefault="00F250FB" w:rsidP="00632213">
      <w:pPr>
        <w:pStyle w:val="TRN3"/>
        <w:numPr>
          <w:ilvl w:val="3"/>
          <w:numId w:val="7"/>
        </w:numPr>
      </w:pPr>
      <w:r w:rsidRPr="00C55224">
        <w:t>Não assinatura do contrato.</w:t>
      </w:r>
    </w:p>
    <w:p w14:paraId="18EF0BE1" w14:textId="77777777" w:rsidR="00F250FB" w:rsidRPr="00C55224" w:rsidRDefault="00F250FB" w:rsidP="00632213">
      <w:pPr>
        <w:pStyle w:val="TRN3"/>
        <w:numPr>
          <w:ilvl w:val="3"/>
          <w:numId w:val="7"/>
        </w:numPr>
      </w:pPr>
      <w:r w:rsidRPr="00C55224">
        <w:t>Atraso no fornecimento do objeto, na prestação dos serviços e/ou no pagamento aos funcionários.</w:t>
      </w:r>
    </w:p>
    <w:p w14:paraId="25A76D4A" w14:textId="77777777" w:rsidR="00F250FB" w:rsidRPr="00C55224" w:rsidRDefault="00F250FB" w:rsidP="00632213">
      <w:pPr>
        <w:pStyle w:val="TRN3"/>
        <w:numPr>
          <w:ilvl w:val="3"/>
          <w:numId w:val="7"/>
        </w:numPr>
      </w:pPr>
      <w:r w:rsidRPr="00C55224">
        <w:t>Serviços / Materiais não cumprem as especificações editalícias, técnicas e demais exigências normativas.</w:t>
      </w:r>
    </w:p>
    <w:p w14:paraId="23186C5A" w14:textId="77777777" w:rsidR="00F250FB" w:rsidRPr="00C55224" w:rsidRDefault="00F250FB" w:rsidP="00632213">
      <w:pPr>
        <w:pStyle w:val="TRN3"/>
        <w:numPr>
          <w:ilvl w:val="3"/>
          <w:numId w:val="7"/>
        </w:numPr>
      </w:pPr>
      <w:r w:rsidRPr="00C55224">
        <w:t>Inexecução total do contrato.</w:t>
      </w:r>
    </w:p>
    <w:p w14:paraId="7B018292" w14:textId="77777777" w:rsidR="00F250FB" w:rsidRPr="00C55224" w:rsidRDefault="00F250FB" w:rsidP="00632213">
      <w:pPr>
        <w:pStyle w:val="TRN3"/>
        <w:numPr>
          <w:ilvl w:val="3"/>
          <w:numId w:val="7"/>
        </w:numPr>
      </w:pPr>
      <w:r w:rsidRPr="00C55224">
        <w:t>Inexecução parcial do contrato.</w:t>
      </w:r>
    </w:p>
    <w:p w14:paraId="03FB1EFE" w14:textId="77777777" w:rsidR="00F250FB" w:rsidRPr="00C55224" w:rsidRDefault="00F250FB" w:rsidP="00632213">
      <w:pPr>
        <w:pStyle w:val="TRN3"/>
        <w:numPr>
          <w:ilvl w:val="3"/>
          <w:numId w:val="7"/>
        </w:numPr>
      </w:pPr>
      <w:r w:rsidRPr="00C55224">
        <w:t>Atraso de pagamento aos funcionários terceirizados.</w:t>
      </w:r>
    </w:p>
    <w:p w14:paraId="53E0A4CE" w14:textId="77777777" w:rsidR="00F250FB" w:rsidRPr="00C55224" w:rsidRDefault="00F250FB" w:rsidP="00632213">
      <w:pPr>
        <w:pStyle w:val="TRN3"/>
        <w:numPr>
          <w:ilvl w:val="3"/>
          <w:numId w:val="7"/>
        </w:numPr>
      </w:pPr>
      <w:r w:rsidRPr="00C55224">
        <w:t>A contratada deixa de providenciar e entregar os uniformes dentro dos padrões e prazos exigidos.</w:t>
      </w:r>
    </w:p>
    <w:p w14:paraId="6C1F44F4" w14:textId="77777777" w:rsidR="00F250FB" w:rsidRPr="00C55224" w:rsidRDefault="00F250FB" w:rsidP="00632213">
      <w:pPr>
        <w:pStyle w:val="TRN3"/>
        <w:numPr>
          <w:ilvl w:val="3"/>
          <w:numId w:val="7"/>
        </w:numPr>
      </w:pPr>
      <w:r w:rsidRPr="00C55224">
        <w:t>A contratada não realizada pagamento de FGTS ou INSS dos funcionários</w:t>
      </w:r>
    </w:p>
    <w:p w14:paraId="06A547D8" w14:textId="77777777" w:rsidR="00F250FB" w:rsidRPr="00C55224" w:rsidRDefault="00F250FB" w:rsidP="00632213">
      <w:pPr>
        <w:pStyle w:val="TRN3"/>
        <w:numPr>
          <w:ilvl w:val="3"/>
          <w:numId w:val="7"/>
        </w:numPr>
      </w:pPr>
      <w:r w:rsidRPr="00C55224">
        <w:t>Ausência de treinamento e capacitação dos profissionais.</w:t>
      </w:r>
    </w:p>
    <w:p w14:paraId="0DC1DF0C" w14:textId="77777777" w:rsidR="00F250FB" w:rsidRPr="00C55224" w:rsidRDefault="00F250FB" w:rsidP="00F250FB"/>
    <w:p w14:paraId="61967DF7" w14:textId="77777777" w:rsidR="00F250FB" w:rsidRPr="00C55224" w:rsidRDefault="00F250FB" w:rsidP="00F250FB"/>
    <w:p w14:paraId="5DE42C81" w14:textId="77777777" w:rsidR="00256C25" w:rsidRPr="00C55224" w:rsidRDefault="00256C25" w:rsidP="00256C25">
      <w:pPr>
        <w:spacing w:after="0" w:line="240" w:lineRule="auto"/>
        <w:rPr>
          <w:b/>
          <w:bCs/>
        </w:rPr>
      </w:pPr>
    </w:p>
    <w:p w14:paraId="513897FE" w14:textId="77777777" w:rsidR="00256C25" w:rsidRPr="00C55224" w:rsidRDefault="00256C25" w:rsidP="00256C25">
      <w:pPr>
        <w:spacing w:after="0" w:line="240" w:lineRule="auto"/>
        <w:rPr>
          <w:b/>
          <w:bCs/>
        </w:rPr>
      </w:pPr>
    </w:p>
    <w:p w14:paraId="5C569C99" w14:textId="6A551A70" w:rsidR="00F250FB" w:rsidRPr="00C55224" w:rsidRDefault="00F250FB" w:rsidP="00F250FB">
      <w:pPr>
        <w:rPr>
          <w:b/>
          <w:bCs/>
        </w:rPr>
      </w:pPr>
      <w:r w:rsidRPr="00C55224">
        <w:rPr>
          <w:b/>
          <w:bCs/>
        </w:rPr>
        <w:t>DESCRIÇÃO DETALHADA DOS EVENTOS</w:t>
      </w:r>
    </w:p>
    <w:p w14:paraId="3CCDB2E2" w14:textId="77777777" w:rsidR="00256C25" w:rsidRPr="00C55224" w:rsidRDefault="00256C25" w:rsidP="00256C25">
      <w:pPr>
        <w:spacing w:after="0"/>
        <w:rPr>
          <w:b/>
          <w:bCs/>
        </w:rPr>
      </w:pPr>
    </w:p>
    <w:tbl>
      <w:tblPr>
        <w:tblW w:w="9808" w:type="dxa"/>
        <w:tblInd w:w="-4" w:type="dxa"/>
        <w:tblLayout w:type="fixed"/>
        <w:tblLook w:val="0000" w:firstRow="0" w:lastRow="0" w:firstColumn="0" w:lastColumn="0" w:noHBand="0" w:noVBand="0"/>
      </w:tblPr>
      <w:tblGrid>
        <w:gridCol w:w="665"/>
        <w:gridCol w:w="2977"/>
        <w:gridCol w:w="3260"/>
        <w:gridCol w:w="2906"/>
      </w:tblGrid>
      <w:tr w:rsidR="00C55224" w:rsidRPr="00C55224" w14:paraId="1F454035" w14:textId="77777777" w:rsidTr="00E36AC1">
        <w:trPr>
          <w:trHeight w:val="397"/>
        </w:trPr>
        <w:tc>
          <w:tcPr>
            <w:tcW w:w="9808" w:type="dxa"/>
            <w:gridSpan w:val="4"/>
            <w:tcBorders>
              <w:top w:val="double" w:sz="6" w:space="0" w:color="000000"/>
              <w:left w:val="double" w:sz="6" w:space="0" w:color="000000"/>
              <w:bottom w:val="double" w:sz="6" w:space="0" w:color="000000"/>
              <w:right w:val="double" w:sz="6" w:space="0" w:color="000000"/>
            </w:tcBorders>
            <w:shd w:val="clear" w:color="auto" w:fill="D9D9D9"/>
            <w:vAlign w:val="center"/>
          </w:tcPr>
          <w:p w14:paraId="01C28A6E" w14:textId="77777777" w:rsidR="00F250FB" w:rsidRPr="00C55224" w:rsidRDefault="00F250FB" w:rsidP="00E36AC1">
            <w:pPr>
              <w:spacing w:after="0"/>
              <w:ind w:right="11"/>
              <w:jc w:val="both"/>
            </w:pPr>
            <w:r w:rsidRPr="00C55224">
              <w:rPr>
                <w:b/>
              </w:rPr>
              <w:t>RISCO 14.1.1.1. EQUÍVOCOS NA DESCRIÇÃO DO OBJETO</w:t>
            </w:r>
          </w:p>
        </w:tc>
      </w:tr>
      <w:tr w:rsidR="00C55224" w:rsidRPr="00C55224" w14:paraId="6B1D8B54" w14:textId="77777777" w:rsidTr="00E36AC1">
        <w:tc>
          <w:tcPr>
            <w:tcW w:w="665" w:type="dxa"/>
            <w:tcBorders>
              <w:top w:val="double" w:sz="6" w:space="0" w:color="000000"/>
              <w:left w:val="double" w:sz="6" w:space="0" w:color="000000"/>
              <w:bottom w:val="double" w:sz="6" w:space="0" w:color="000000"/>
            </w:tcBorders>
            <w:shd w:val="clear" w:color="auto" w:fill="D9D9D9"/>
          </w:tcPr>
          <w:p w14:paraId="3EBCE51B" w14:textId="77777777" w:rsidR="00F250FB" w:rsidRPr="00C55224" w:rsidRDefault="00F250FB" w:rsidP="00E36AC1">
            <w:pPr>
              <w:spacing w:after="0"/>
              <w:ind w:right="11"/>
              <w:jc w:val="center"/>
            </w:pPr>
            <w:r w:rsidRPr="00C55224">
              <w:rPr>
                <w:b/>
              </w:rPr>
              <w:t xml:space="preserve">ID </w:t>
            </w:r>
          </w:p>
        </w:tc>
        <w:tc>
          <w:tcPr>
            <w:tcW w:w="2977" w:type="dxa"/>
            <w:tcBorders>
              <w:top w:val="double" w:sz="6" w:space="0" w:color="000000"/>
              <w:left w:val="double" w:sz="6" w:space="0" w:color="000000"/>
              <w:bottom w:val="double" w:sz="6" w:space="0" w:color="000000"/>
            </w:tcBorders>
            <w:shd w:val="clear" w:color="auto" w:fill="D9D9D9"/>
          </w:tcPr>
          <w:p w14:paraId="6FAE21F6" w14:textId="77777777" w:rsidR="00F250FB" w:rsidRPr="00C55224" w:rsidRDefault="00F250FB" w:rsidP="00E36AC1">
            <w:pPr>
              <w:spacing w:before="80" w:after="80"/>
              <w:ind w:right="11"/>
              <w:jc w:val="center"/>
            </w:pPr>
            <w:r w:rsidRPr="00C55224">
              <w:rPr>
                <w:b/>
              </w:rPr>
              <w:t>CAUSA</w:t>
            </w:r>
          </w:p>
        </w:tc>
        <w:tc>
          <w:tcPr>
            <w:tcW w:w="3260" w:type="dxa"/>
            <w:tcBorders>
              <w:top w:val="double" w:sz="6" w:space="0" w:color="000000"/>
              <w:left w:val="double" w:sz="6" w:space="0" w:color="000000"/>
              <w:bottom w:val="double" w:sz="6" w:space="0" w:color="000000"/>
            </w:tcBorders>
            <w:shd w:val="clear" w:color="auto" w:fill="D9D9D9"/>
          </w:tcPr>
          <w:p w14:paraId="0659BC74" w14:textId="77777777" w:rsidR="00F250FB" w:rsidRPr="00C55224" w:rsidRDefault="00F250FB" w:rsidP="00E36AC1">
            <w:pPr>
              <w:spacing w:after="0"/>
              <w:ind w:right="11"/>
              <w:jc w:val="center"/>
            </w:pPr>
            <w:r w:rsidRPr="00C55224">
              <w:rPr>
                <w:b/>
              </w:rPr>
              <w:t>FATO</w:t>
            </w:r>
          </w:p>
        </w:tc>
        <w:tc>
          <w:tcPr>
            <w:tcW w:w="2906" w:type="dxa"/>
            <w:tcBorders>
              <w:top w:val="double" w:sz="6" w:space="0" w:color="000000"/>
              <w:left w:val="double" w:sz="6" w:space="0" w:color="000000"/>
              <w:bottom w:val="double" w:sz="6" w:space="0" w:color="000000"/>
              <w:right w:val="double" w:sz="6" w:space="0" w:color="000000"/>
            </w:tcBorders>
            <w:shd w:val="clear" w:color="auto" w:fill="D9D9D9"/>
          </w:tcPr>
          <w:p w14:paraId="3B9F58C7" w14:textId="77777777" w:rsidR="00F250FB" w:rsidRPr="00C55224" w:rsidRDefault="00F250FB" w:rsidP="00E36AC1">
            <w:pPr>
              <w:spacing w:after="0"/>
              <w:ind w:right="11"/>
              <w:jc w:val="center"/>
            </w:pPr>
            <w:r w:rsidRPr="00C55224">
              <w:rPr>
                <w:b/>
              </w:rPr>
              <w:t>CONSEQUÊNCIA</w:t>
            </w:r>
          </w:p>
        </w:tc>
      </w:tr>
      <w:tr w:rsidR="00C55224" w:rsidRPr="00C55224" w14:paraId="6485AEA6" w14:textId="77777777" w:rsidTr="00E36AC1">
        <w:trPr>
          <w:trHeight w:val="992"/>
        </w:trPr>
        <w:tc>
          <w:tcPr>
            <w:tcW w:w="665" w:type="dxa"/>
            <w:tcBorders>
              <w:top w:val="double" w:sz="6" w:space="0" w:color="000000"/>
              <w:left w:val="double" w:sz="6" w:space="0" w:color="000000"/>
              <w:bottom w:val="double" w:sz="6" w:space="0" w:color="000000"/>
            </w:tcBorders>
            <w:shd w:val="clear" w:color="auto" w:fill="auto"/>
            <w:vAlign w:val="center"/>
          </w:tcPr>
          <w:p w14:paraId="677708D4" w14:textId="77777777" w:rsidR="00F250FB" w:rsidRPr="00C55224" w:rsidRDefault="00F250FB" w:rsidP="00E36AC1">
            <w:pPr>
              <w:spacing w:after="0"/>
              <w:ind w:right="11"/>
              <w:jc w:val="center"/>
            </w:pPr>
            <w:r w:rsidRPr="00C55224">
              <w:t>01</w:t>
            </w:r>
          </w:p>
        </w:tc>
        <w:tc>
          <w:tcPr>
            <w:tcW w:w="2977" w:type="dxa"/>
            <w:tcBorders>
              <w:top w:val="double" w:sz="6" w:space="0" w:color="000000"/>
              <w:left w:val="double" w:sz="6" w:space="0" w:color="000000"/>
              <w:bottom w:val="double" w:sz="6" w:space="0" w:color="000000"/>
            </w:tcBorders>
            <w:shd w:val="clear" w:color="auto" w:fill="auto"/>
            <w:vAlign w:val="center"/>
          </w:tcPr>
          <w:p w14:paraId="5C9A9BD5" w14:textId="77777777" w:rsidR="00F250FB" w:rsidRPr="00C55224" w:rsidRDefault="00F250FB" w:rsidP="00E36AC1">
            <w:pPr>
              <w:spacing w:after="0"/>
              <w:ind w:right="11"/>
              <w:jc w:val="center"/>
            </w:pPr>
            <w:r w:rsidRPr="00C55224">
              <w:t>Não observância dos requisitos mínimos dos equipamentos/materiais e /ou serviços.</w:t>
            </w:r>
          </w:p>
        </w:tc>
        <w:tc>
          <w:tcPr>
            <w:tcW w:w="3260" w:type="dxa"/>
            <w:tcBorders>
              <w:top w:val="double" w:sz="6" w:space="0" w:color="000000"/>
              <w:left w:val="double" w:sz="6" w:space="0" w:color="000000"/>
              <w:bottom w:val="double" w:sz="6" w:space="0" w:color="000000"/>
            </w:tcBorders>
            <w:shd w:val="clear" w:color="auto" w:fill="auto"/>
            <w:vAlign w:val="center"/>
          </w:tcPr>
          <w:p w14:paraId="32592D05" w14:textId="77777777" w:rsidR="00F250FB" w:rsidRPr="00C55224" w:rsidRDefault="00F250FB" w:rsidP="00E36AC1">
            <w:pPr>
              <w:spacing w:after="0"/>
              <w:ind w:right="11"/>
              <w:jc w:val="center"/>
            </w:pPr>
            <w:r w:rsidRPr="00C55224">
              <w:t>Provimento de pedido de impugnações no Edital.</w:t>
            </w:r>
          </w:p>
        </w:tc>
        <w:tc>
          <w:tcPr>
            <w:tcW w:w="2906" w:type="dxa"/>
            <w:tcBorders>
              <w:top w:val="double" w:sz="6" w:space="0" w:color="000000"/>
              <w:left w:val="double" w:sz="6" w:space="0" w:color="000000"/>
              <w:bottom w:val="double" w:sz="6" w:space="0" w:color="000000"/>
              <w:right w:val="double" w:sz="6" w:space="0" w:color="000000"/>
            </w:tcBorders>
            <w:shd w:val="clear" w:color="auto" w:fill="auto"/>
            <w:vAlign w:val="center"/>
          </w:tcPr>
          <w:p w14:paraId="2220EF36" w14:textId="77777777" w:rsidR="00F250FB" w:rsidRPr="00C55224" w:rsidRDefault="00F250FB" w:rsidP="00E36AC1">
            <w:pPr>
              <w:spacing w:after="0"/>
              <w:ind w:right="11"/>
              <w:jc w:val="center"/>
            </w:pPr>
            <w:r w:rsidRPr="00C55224">
              <w:t>Atraso na realização da contratação pleiteada.</w:t>
            </w:r>
          </w:p>
        </w:tc>
      </w:tr>
      <w:tr w:rsidR="00C55224" w:rsidRPr="00C55224" w14:paraId="764D877A" w14:textId="77777777" w:rsidTr="00E36AC1">
        <w:trPr>
          <w:trHeight w:val="992"/>
        </w:trPr>
        <w:tc>
          <w:tcPr>
            <w:tcW w:w="665" w:type="dxa"/>
            <w:tcBorders>
              <w:top w:val="double" w:sz="6" w:space="0" w:color="000000"/>
              <w:left w:val="double" w:sz="6" w:space="0" w:color="000000"/>
              <w:bottom w:val="double" w:sz="6" w:space="0" w:color="000000"/>
            </w:tcBorders>
            <w:shd w:val="clear" w:color="auto" w:fill="auto"/>
            <w:vAlign w:val="center"/>
          </w:tcPr>
          <w:p w14:paraId="778A13CE" w14:textId="77777777" w:rsidR="00F250FB" w:rsidRPr="00C55224" w:rsidRDefault="00F250FB" w:rsidP="00E36AC1">
            <w:pPr>
              <w:spacing w:after="0"/>
              <w:ind w:right="11"/>
              <w:jc w:val="center"/>
            </w:pPr>
            <w:r w:rsidRPr="00C55224">
              <w:t>02</w:t>
            </w:r>
          </w:p>
        </w:tc>
        <w:tc>
          <w:tcPr>
            <w:tcW w:w="2977" w:type="dxa"/>
            <w:tcBorders>
              <w:top w:val="double" w:sz="6" w:space="0" w:color="000000"/>
              <w:left w:val="double" w:sz="6" w:space="0" w:color="000000"/>
              <w:bottom w:val="double" w:sz="6" w:space="0" w:color="000000"/>
            </w:tcBorders>
            <w:shd w:val="clear" w:color="auto" w:fill="auto"/>
            <w:vAlign w:val="center"/>
          </w:tcPr>
          <w:p w14:paraId="0726CF8F" w14:textId="77777777" w:rsidR="00F250FB" w:rsidRPr="00C55224" w:rsidRDefault="00F250FB" w:rsidP="00E36AC1">
            <w:pPr>
              <w:spacing w:after="0"/>
              <w:ind w:right="11"/>
              <w:jc w:val="center"/>
            </w:pPr>
            <w:r w:rsidRPr="00C55224">
              <w:t>Ausência de pesquisa no mercado potencial das melhores práticas, produtos e serviços.</w:t>
            </w:r>
          </w:p>
        </w:tc>
        <w:tc>
          <w:tcPr>
            <w:tcW w:w="3260" w:type="dxa"/>
            <w:tcBorders>
              <w:top w:val="double" w:sz="6" w:space="0" w:color="000000"/>
              <w:left w:val="double" w:sz="6" w:space="0" w:color="000000"/>
              <w:bottom w:val="double" w:sz="6" w:space="0" w:color="000000"/>
            </w:tcBorders>
            <w:shd w:val="clear" w:color="auto" w:fill="auto"/>
            <w:vAlign w:val="center"/>
          </w:tcPr>
          <w:p w14:paraId="76F54F07" w14:textId="77777777" w:rsidR="00F250FB" w:rsidRPr="00C55224" w:rsidRDefault="00F250FB" w:rsidP="00E36AC1">
            <w:pPr>
              <w:spacing w:after="0"/>
              <w:ind w:right="11"/>
              <w:jc w:val="center"/>
            </w:pPr>
            <w:r w:rsidRPr="00C55224">
              <w:t>Contratação que atende precariamente as necessidades.</w:t>
            </w:r>
          </w:p>
        </w:tc>
        <w:tc>
          <w:tcPr>
            <w:tcW w:w="2906" w:type="dxa"/>
            <w:tcBorders>
              <w:top w:val="double" w:sz="6" w:space="0" w:color="000000"/>
              <w:left w:val="double" w:sz="6" w:space="0" w:color="000000"/>
              <w:bottom w:val="double" w:sz="6" w:space="0" w:color="000000"/>
              <w:right w:val="double" w:sz="6" w:space="0" w:color="000000"/>
            </w:tcBorders>
            <w:shd w:val="clear" w:color="auto" w:fill="auto"/>
            <w:vAlign w:val="center"/>
          </w:tcPr>
          <w:p w14:paraId="3BE5B495" w14:textId="77777777" w:rsidR="00F250FB" w:rsidRPr="00C55224" w:rsidRDefault="00F250FB" w:rsidP="00E36AC1">
            <w:pPr>
              <w:spacing w:after="0"/>
              <w:ind w:right="11"/>
              <w:jc w:val="center"/>
            </w:pPr>
            <w:r w:rsidRPr="00C55224">
              <w:t>Obsolescência de equipamentos ou serviços descontinuados.</w:t>
            </w:r>
          </w:p>
        </w:tc>
      </w:tr>
      <w:tr w:rsidR="00C55224" w:rsidRPr="00C55224" w14:paraId="6F06580C" w14:textId="77777777" w:rsidTr="00E36AC1">
        <w:trPr>
          <w:trHeight w:val="397"/>
        </w:trPr>
        <w:tc>
          <w:tcPr>
            <w:tcW w:w="9808" w:type="dxa"/>
            <w:gridSpan w:val="4"/>
            <w:tcBorders>
              <w:top w:val="double" w:sz="6" w:space="0" w:color="000000"/>
              <w:left w:val="double" w:sz="6" w:space="0" w:color="000000"/>
              <w:bottom w:val="double" w:sz="6" w:space="0" w:color="000000"/>
              <w:right w:val="double" w:sz="6" w:space="0" w:color="000000"/>
            </w:tcBorders>
            <w:shd w:val="clear" w:color="auto" w:fill="D9D9D9"/>
            <w:vAlign w:val="center"/>
          </w:tcPr>
          <w:p w14:paraId="17533AE0" w14:textId="77777777" w:rsidR="00F250FB" w:rsidRPr="00C55224" w:rsidRDefault="00F250FB" w:rsidP="00E36AC1">
            <w:pPr>
              <w:spacing w:after="0"/>
              <w:ind w:right="11"/>
              <w:jc w:val="both"/>
            </w:pPr>
            <w:r w:rsidRPr="00C55224">
              <w:rPr>
                <w:b/>
              </w:rPr>
              <w:t>RISCO 14.1.1.2. ELABORAÇÃO FALHA DA ESTIMATIVA</w:t>
            </w:r>
          </w:p>
        </w:tc>
      </w:tr>
      <w:tr w:rsidR="00C55224" w:rsidRPr="00C55224" w14:paraId="3D2B43CF" w14:textId="77777777" w:rsidTr="00E36AC1">
        <w:tc>
          <w:tcPr>
            <w:tcW w:w="665" w:type="dxa"/>
            <w:tcBorders>
              <w:top w:val="double" w:sz="6" w:space="0" w:color="000000"/>
              <w:left w:val="double" w:sz="6" w:space="0" w:color="000000"/>
              <w:bottom w:val="double" w:sz="6" w:space="0" w:color="000000"/>
            </w:tcBorders>
            <w:shd w:val="clear" w:color="auto" w:fill="D9D9D9"/>
          </w:tcPr>
          <w:p w14:paraId="616CB8CC" w14:textId="77777777" w:rsidR="00F250FB" w:rsidRPr="00C55224" w:rsidRDefault="00F250FB" w:rsidP="00E36AC1">
            <w:pPr>
              <w:spacing w:after="0"/>
              <w:ind w:right="11"/>
              <w:jc w:val="center"/>
            </w:pPr>
            <w:r w:rsidRPr="00C55224">
              <w:rPr>
                <w:b/>
              </w:rPr>
              <w:t xml:space="preserve">ID </w:t>
            </w:r>
          </w:p>
        </w:tc>
        <w:tc>
          <w:tcPr>
            <w:tcW w:w="2977" w:type="dxa"/>
            <w:tcBorders>
              <w:top w:val="double" w:sz="6" w:space="0" w:color="000000"/>
              <w:left w:val="double" w:sz="6" w:space="0" w:color="000000"/>
              <w:bottom w:val="double" w:sz="6" w:space="0" w:color="000000"/>
            </w:tcBorders>
            <w:shd w:val="clear" w:color="auto" w:fill="D9D9D9"/>
          </w:tcPr>
          <w:p w14:paraId="22FA4E71" w14:textId="77777777" w:rsidR="00F250FB" w:rsidRPr="00C55224" w:rsidRDefault="00F250FB" w:rsidP="00E36AC1">
            <w:pPr>
              <w:spacing w:before="80" w:after="80"/>
              <w:ind w:right="11"/>
              <w:jc w:val="center"/>
            </w:pPr>
            <w:r w:rsidRPr="00C55224">
              <w:rPr>
                <w:b/>
              </w:rPr>
              <w:t>CAUSA</w:t>
            </w:r>
          </w:p>
        </w:tc>
        <w:tc>
          <w:tcPr>
            <w:tcW w:w="3260" w:type="dxa"/>
            <w:tcBorders>
              <w:top w:val="double" w:sz="6" w:space="0" w:color="000000"/>
              <w:left w:val="double" w:sz="6" w:space="0" w:color="000000"/>
              <w:bottom w:val="double" w:sz="6" w:space="0" w:color="000000"/>
            </w:tcBorders>
            <w:shd w:val="clear" w:color="auto" w:fill="D9D9D9"/>
          </w:tcPr>
          <w:p w14:paraId="77A000D7" w14:textId="77777777" w:rsidR="00F250FB" w:rsidRPr="00C55224" w:rsidRDefault="00F250FB" w:rsidP="00E36AC1">
            <w:pPr>
              <w:spacing w:after="0"/>
              <w:ind w:right="11"/>
              <w:jc w:val="center"/>
            </w:pPr>
            <w:r w:rsidRPr="00C55224">
              <w:rPr>
                <w:b/>
              </w:rPr>
              <w:t>FATO</w:t>
            </w:r>
          </w:p>
        </w:tc>
        <w:tc>
          <w:tcPr>
            <w:tcW w:w="2906" w:type="dxa"/>
            <w:tcBorders>
              <w:top w:val="double" w:sz="6" w:space="0" w:color="000000"/>
              <w:left w:val="double" w:sz="6" w:space="0" w:color="000000"/>
              <w:bottom w:val="double" w:sz="6" w:space="0" w:color="000000"/>
              <w:right w:val="double" w:sz="6" w:space="0" w:color="000000"/>
            </w:tcBorders>
            <w:shd w:val="clear" w:color="auto" w:fill="D9D9D9"/>
          </w:tcPr>
          <w:p w14:paraId="504D365C" w14:textId="77777777" w:rsidR="00F250FB" w:rsidRPr="00C55224" w:rsidRDefault="00F250FB" w:rsidP="00E36AC1">
            <w:pPr>
              <w:spacing w:after="0"/>
              <w:ind w:right="11"/>
              <w:jc w:val="center"/>
            </w:pPr>
            <w:r w:rsidRPr="00C55224">
              <w:rPr>
                <w:b/>
              </w:rPr>
              <w:t>CONSEQUÊNCIA</w:t>
            </w:r>
          </w:p>
        </w:tc>
      </w:tr>
      <w:tr w:rsidR="00C55224" w:rsidRPr="00C55224" w14:paraId="3E793698" w14:textId="77777777" w:rsidTr="00E36AC1">
        <w:trPr>
          <w:trHeight w:val="992"/>
        </w:trPr>
        <w:tc>
          <w:tcPr>
            <w:tcW w:w="665" w:type="dxa"/>
            <w:tcBorders>
              <w:top w:val="double" w:sz="6" w:space="0" w:color="000000"/>
              <w:left w:val="double" w:sz="6" w:space="0" w:color="000000"/>
              <w:bottom w:val="double" w:sz="6" w:space="0" w:color="000000"/>
            </w:tcBorders>
            <w:shd w:val="clear" w:color="auto" w:fill="auto"/>
            <w:vAlign w:val="center"/>
          </w:tcPr>
          <w:p w14:paraId="3FD5349D" w14:textId="77777777" w:rsidR="00F250FB" w:rsidRPr="00C55224" w:rsidRDefault="00F250FB" w:rsidP="00E36AC1">
            <w:pPr>
              <w:spacing w:after="0"/>
              <w:ind w:right="11"/>
              <w:jc w:val="center"/>
            </w:pPr>
            <w:r w:rsidRPr="00C55224">
              <w:t>01</w:t>
            </w:r>
          </w:p>
        </w:tc>
        <w:tc>
          <w:tcPr>
            <w:tcW w:w="2977" w:type="dxa"/>
            <w:tcBorders>
              <w:top w:val="double" w:sz="6" w:space="0" w:color="000000"/>
              <w:left w:val="double" w:sz="6" w:space="0" w:color="000000"/>
              <w:bottom w:val="double" w:sz="6" w:space="0" w:color="000000"/>
            </w:tcBorders>
            <w:shd w:val="clear" w:color="auto" w:fill="auto"/>
            <w:vAlign w:val="center"/>
          </w:tcPr>
          <w:p w14:paraId="715051C2" w14:textId="77777777" w:rsidR="00F250FB" w:rsidRPr="00C55224" w:rsidRDefault="00F250FB" w:rsidP="00E36AC1">
            <w:pPr>
              <w:spacing w:after="0"/>
              <w:ind w:right="11"/>
              <w:jc w:val="center"/>
            </w:pPr>
            <w:r w:rsidRPr="00C55224">
              <w:t>Não atendimento das diretrizes para confecção de orçamento complexo.</w:t>
            </w:r>
          </w:p>
        </w:tc>
        <w:tc>
          <w:tcPr>
            <w:tcW w:w="3260" w:type="dxa"/>
            <w:tcBorders>
              <w:top w:val="double" w:sz="6" w:space="0" w:color="000000"/>
              <w:left w:val="double" w:sz="6" w:space="0" w:color="000000"/>
              <w:bottom w:val="double" w:sz="6" w:space="0" w:color="000000"/>
            </w:tcBorders>
            <w:shd w:val="clear" w:color="auto" w:fill="auto"/>
            <w:vAlign w:val="center"/>
          </w:tcPr>
          <w:p w14:paraId="315D80CE" w14:textId="77777777" w:rsidR="00F250FB" w:rsidRPr="00C55224" w:rsidRDefault="00F250FB" w:rsidP="00E36AC1">
            <w:pPr>
              <w:spacing w:after="0"/>
              <w:ind w:right="11"/>
              <w:jc w:val="center"/>
            </w:pPr>
            <w:r w:rsidRPr="00C55224">
              <w:t>Provimento de pedido de impugnações por preços inexequíveis no Edital.</w:t>
            </w:r>
          </w:p>
        </w:tc>
        <w:tc>
          <w:tcPr>
            <w:tcW w:w="2906" w:type="dxa"/>
            <w:tcBorders>
              <w:top w:val="double" w:sz="6" w:space="0" w:color="000000"/>
              <w:left w:val="double" w:sz="6" w:space="0" w:color="000000"/>
              <w:bottom w:val="double" w:sz="6" w:space="0" w:color="000000"/>
              <w:right w:val="double" w:sz="6" w:space="0" w:color="000000"/>
            </w:tcBorders>
            <w:shd w:val="clear" w:color="auto" w:fill="auto"/>
            <w:vAlign w:val="center"/>
          </w:tcPr>
          <w:p w14:paraId="6B232617" w14:textId="77777777" w:rsidR="00F250FB" w:rsidRPr="00C55224" w:rsidRDefault="00F250FB" w:rsidP="00E36AC1">
            <w:pPr>
              <w:spacing w:after="0"/>
              <w:ind w:right="11"/>
              <w:jc w:val="center"/>
            </w:pPr>
            <w:r w:rsidRPr="00C55224">
              <w:t>Atraso na realização da contratação pleiteada.</w:t>
            </w:r>
          </w:p>
        </w:tc>
      </w:tr>
      <w:tr w:rsidR="00C55224" w:rsidRPr="00C55224" w14:paraId="5F58A992" w14:textId="77777777" w:rsidTr="00E36AC1">
        <w:trPr>
          <w:trHeight w:val="992"/>
        </w:trPr>
        <w:tc>
          <w:tcPr>
            <w:tcW w:w="665" w:type="dxa"/>
            <w:tcBorders>
              <w:top w:val="double" w:sz="6" w:space="0" w:color="000000"/>
              <w:left w:val="double" w:sz="6" w:space="0" w:color="000000"/>
              <w:bottom w:val="double" w:sz="6" w:space="0" w:color="000000"/>
            </w:tcBorders>
            <w:shd w:val="clear" w:color="auto" w:fill="auto"/>
            <w:vAlign w:val="center"/>
          </w:tcPr>
          <w:p w14:paraId="4B3030F9" w14:textId="77777777" w:rsidR="00F250FB" w:rsidRPr="00C55224" w:rsidRDefault="00F250FB" w:rsidP="00E36AC1">
            <w:pPr>
              <w:spacing w:after="0"/>
              <w:ind w:right="11"/>
              <w:jc w:val="center"/>
            </w:pPr>
            <w:r w:rsidRPr="00C55224">
              <w:t>02</w:t>
            </w:r>
          </w:p>
        </w:tc>
        <w:tc>
          <w:tcPr>
            <w:tcW w:w="2977" w:type="dxa"/>
            <w:tcBorders>
              <w:top w:val="double" w:sz="6" w:space="0" w:color="000000"/>
              <w:left w:val="double" w:sz="6" w:space="0" w:color="000000"/>
              <w:bottom w:val="double" w:sz="6" w:space="0" w:color="000000"/>
            </w:tcBorders>
            <w:shd w:val="clear" w:color="auto" w:fill="auto"/>
            <w:vAlign w:val="center"/>
          </w:tcPr>
          <w:p w14:paraId="12D38C70" w14:textId="77777777" w:rsidR="00F250FB" w:rsidRPr="00C55224" w:rsidRDefault="00F250FB" w:rsidP="00E36AC1">
            <w:pPr>
              <w:spacing w:after="0"/>
              <w:ind w:right="11"/>
              <w:jc w:val="center"/>
            </w:pPr>
            <w:r w:rsidRPr="00C55224">
              <w:t>Ausência de preços públicos.</w:t>
            </w:r>
          </w:p>
        </w:tc>
        <w:tc>
          <w:tcPr>
            <w:tcW w:w="3260" w:type="dxa"/>
            <w:tcBorders>
              <w:top w:val="double" w:sz="6" w:space="0" w:color="000000"/>
              <w:left w:val="double" w:sz="6" w:space="0" w:color="000000"/>
              <w:bottom w:val="double" w:sz="6" w:space="0" w:color="000000"/>
            </w:tcBorders>
            <w:shd w:val="clear" w:color="auto" w:fill="auto"/>
            <w:vAlign w:val="center"/>
          </w:tcPr>
          <w:p w14:paraId="58BF5F35" w14:textId="77777777" w:rsidR="00F250FB" w:rsidRPr="00C55224" w:rsidRDefault="00F250FB" w:rsidP="00E36AC1">
            <w:pPr>
              <w:spacing w:after="0"/>
              <w:ind w:right="11"/>
              <w:jc w:val="center"/>
            </w:pPr>
            <w:r w:rsidRPr="00C55224">
              <w:t>Licitação com valores acima do mercado da Administração Pública.</w:t>
            </w:r>
          </w:p>
        </w:tc>
        <w:tc>
          <w:tcPr>
            <w:tcW w:w="2906" w:type="dxa"/>
            <w:tcBorders>
              <w:top w:val="double" w:sz="6" w:space="0" w:color="000000"/>
              <w:left w:val="double" w:sz="6" w:space="0" w:color="000000"/>
              <w:bottom w:val="double" w:sz="6" w:space="0" w:color="000000"/>
              <w:right w:val="double" w:sz="6" w:space="0" w:color="000000"/>
            </w:tcBorders>
            <w:shd w:val="clear" w:color="auto" w:fill="auto"/>
            <w:vAlign w:val="center"/>
          </w:tcPr>
          <w:p w14:paraId="40B448C6" w14:textId="77777777" w:rsidR="00F250FB" w:rsidRPr="00C55224" w:rsidRDefault="00F250FB" w:rsidP="00E36AC1">
            <w:pPr>
              <w:spacing w:after="0"/>
              <w:ind w:right="11"/>
              <w:jc w:val="center"/>
            </w:pPr>
            <w:r w:rsidRPr="00C55224">
              <w:t>Contratação superfaturada.</w:t>
            </w:r>
          </w:p>
        </w:tc>
      </w:tr>
      <w:tr w:rsidR="00C55224" w:rsidRPr="00C55224" w14:paraId="0A5343AD" w14:textId="77777777" w:rsidTr="00E36AC1">
        <w:trPr>
          <w:trHeight w:val="397"/>
        </w:trPr>
        <w:tc>
          <w:tcPr>
            <w:tcW w:w="9808" w:type="dxa"/>
            <w:gridSpan w:val="4"/>
            <w:tcBorders>
              <w:top w:val="double" w:sz="6" w:space="0" w:color="000000"/>
              <w:left w:val="double" w:sz="6" w:space="0" w:color="000000"/>
              <w:bottom w:val="double" w:sz="6" w:space="0" w:color="000000"/>
              <w:right w:val="double" w:sz="6" w:space="0" w:color="000000"/>
            </w:tcBorders>
            <w:shd w:val="clear" w:color="auto" w:fill="D9D9D9"/>
            <w:vAlign w:val="center"/>
          </w:tcPr>
          <w:p w14:paraId="676E377A" w14:textId="77777777" w:rsidR="00F250FB" w:rsidRPr="00C55224" w:rsidRDefault="00F250FB" w:rsidP="00E36AC1">
            <w:pPr>
              <w:spacing w:after="0"/>
              <w:ind w:right="11"/>
              <w:jc w:val="both"/>
            </w:pPr>
            <w:r w:rsidRPr="00C55224">
              <w:rPr>
                <w:b/>
              </w:rPr>
              <w:t>RISCO 14.1.1.3. ERROS MATERIAIS / FORMAIS NO TERMO DE REFERÊNCIA</w:t>
            </w:r>
          </w:p>
        </w:tc>
      </w:tr>
      <w:tr w:rsidR="00C55224" w:rsidRPr="00C55224" w14:paraId="0DE865E0" w14:textId="77777777" w:rsidTr="00E36AC1">
        <w:tc>
          <w:tcPr>
            <w:tcW w:w="665" w:type="dxa"/>
            <w:tcBorders>
              <w:top w:val="double" w:sz="6" w:space="0" w:color="000000"/>
              <w:left w:val="double" w:sz="6" w:space="0" w:color="000000"/>
              <w:bottom w:val="double" w:sz="6" w:space="0" w:color="000000"/>
            </w:tcBorders>
            <w:shd w:val="clear" w:color="auto" w:fill="D9D9D9"/>
          </w:tcPr>
          <w:p w14:paraId="3757FD18" w14:textId="77777777" w:rsidR="00F250FB" w:rsidRPr="00C55224" w:rsidRDefault="00F250FB" w:rsidP="00E36AC1">
            <w:pPr>
              <w:spacing w:after="0"/>
              <w:ind w:right="11"/>
              <w:jc w:val="center"/>
            </w:pPr>
            <w:r w:rsidRPr="00C55224">
              <w:rPr>
                <w:b/>
              </w:rPr>
              <w:t xml:space="preserve">ID </w:t>
            </w:r>
          </w:p>
        </w:tc>
        <w:tc>
          <w:tcPr>
            <w:tcW w:w="2977" w:type="dxa"/>
            <w:tcBorders>
              <w:top w:val="double" w:sz="6" w:space="0" w:color="000000"/>
              <w:left w:val="double" w:sz="6" w:space="0" w:color="000000"/>
              <w:bottom w:val="double" w:sz="6" w:space="0" w:color="000000"/>
            </w:tcBorders>
            <w:shd w:val="clear" w:color="auto" w:fill="D9D9D9"/>
          </w:tcPr>
          <w:p w14:paraId="459552DE" w14:textId="77777777" w:rsidR="00F250FB" w:rsidRPr="00C55224" w:rsidRDefault="00F250FB" w:rsidP="00E36AC1">
            <w:pPr>
              <w:spacing w:before="80" w:after="80"/>
              <w:ind w:right="11"/>
              <w:jc w:val="center"/>
            </w:pPr>
            <w:r w:rsidRPr="00C55224">
              <w:rPr>
                <w:b/>
              </w:rPr>
              <w:t>CAUSA</w:t>
            </w:r>
          </w:p>
        </w:tc>
        <w:tc>
          <w:tcPr>
            <w:tcW w:w="3260" w:type="dxa"/>
            <w:tcBorders>
              <w:top w:val="double" w:sz="6" w:space="0" w:color="000000"/>
              <w:left w:val="double" w:sz="6" w:space="0" w:color="000000"/>
              <w:bottom w:val="double" w:sz="6" w:space="0" w:color="000000"/>
            </w:tcBorders>
            <w:shd w:val="clear" w:color="auto" w:fill="D9D9D9"/>
          </w:tcPr>
          <w:p w14:paraId="0C98DDA0" w14:textId="77777777" w:rsidR="00F250FB" w:rsidRPr="00C55224" w:rsidRDefault="00F250FB" w:rsidP="00E36AC1">
            <w:pPr>
              <w:spacing w:after="0"/>
              <w:ind w:right="11"/>
              <w:jc w:val="center"/>
            </w:pPr>
            <w:r w:rsidRPr="00C55224">
              <w:rPr>
                <w:b/>
              </w:rPr>
              <w:t>FATO</w:t>
            </w:r>
          </w:p>
        </w:tc>
        <w:tc>
          <w:tcPr>
            <w:tcW w:w="2906" w:type="dxa"/>
            <w:tcBorders>
              <w:top w:val="double" w:sz="6" w:space="0" w:color="000000"/>
              <w:left w:val="double" w:sz="6" w:space="0" w:color="000000"/>
              <w:bottom w:val="double" w:sz="6" w:space="0" w:color="000000"/>
              <w:right w:val="double" w:sz="6" w:space="0" w:color="000000"/>
            </w:tcBorders>
            <w:shd w:val="clear" w:color="auto" w:fill="D9D9D9"/>
          </w:tcPr>
          <w:p w14:paraId="5F7B07D5" w14:textId="77777777" w:rsidR="00F250FB" w:rsidRPr="00C55224" w:rsidRDefault="00F250FB" w:rsidP="00E36AC1">
            <w:pPr>
              <w:spacing w:after="0"/>
              <w:ind w:right="11"/>
              <w:jc w:val="center"/>
            </w:pPr>
            <w:r w:rsidRPr="00C55224">
              <w:rPr>
                <w:b/>
              </w:rPr>
              <w:t>CONSEQUÊNCIA</w:t>
            </w:r>
          </w:p>
        </w:tc>
      </w:tr>
      <w:tr w:rsidR="00C55224" w:rsidRPr="00C55224" w14:paraId="51D8E0CF" w14:textId="77777777" w:rsidTr="00E36AC1">
        <w:trPr>
          <w:trHeight w:val="992"/>
        </w:trPr>
        <w:tc>
          <w:tcPr>
            <w:tcW w:w="665" w:type="dxa"/>
            <w:tcBorders>
              <w:top w:val="double" w:sz="6" w:space="0" w:color="000000"/>
              <w:left w:val="double" w:sz="6" w:space="0" w:color="000000"/>
              <w:bottom w:val="double" w:sz="6" w:space="0" w:color="000000"/>
            </w:tcBorders>
            <w:shd w:val="clear" w:color="auto" w:fill="auto"/>
            <w:vAlign w:val="center"/>
          </w:tcPr>
          <w:p w14:paraId="279900A4" w14:textId="77777777" w:rsidR="00F250FB" w:rsidRPr="00C55224" w:rsidRDefault="00F250FB" w:rsidP="00E36AC1">
            <w:pPr>
              <w:spacing w:after="0"/>
              <w:ind w:right="11"/>
              <w:jc w:val="center"/>
            </w:pPr>
            <w:r w:rsidRPr="00C55224">
              <w:t>01</w:t>
            </w:r>
          </w:p>
        </w:tc>
        <w:tc>
          <w:tcPr>
            <w:tcW w:w="2977" w:type="dxa"/>
            <w:tcBorders>
              <w:top w:val="double" w:sz="6" w:space="0" w:color="000000"/>
              <w:left w:val="double" w:sz="6" w:space="0" w:color="000000"/>
              <w:bottom w:val="double" w:sz="6" w:space="0" w:color="000000"/>
            </w:tcBorders>
            <w:shd w:val="clear" w:color="auto" w:fill="auto"/>
            <w:vAlign w:val="center"/>
          </w:tcPr>
          <w:p w14:paraId="33BA6B3F" w14:textId="77777777" w:rsidR="00F250FB" w:rsidRPr="00C55224" w:rsidRDefault="00F250FB" w:rsidP="00E36AC1">
            <w:pPr>
              <w:spacing w:after="0"/>
              <w:ind w:right="11"/>
              <w:jc w:val="center"/>
            </w:pPr>
            <w:r w:rsidRPr="00C55224">
              <w:t>Não atendimento à estrutura formalizada dos documentos.</w:t>
            </w:r>
          </w:p>
        </w:tc>
        <w:tc>
          <w:tcPr>
            <w:tcW w:w="3260" w:type="dxa"/>
            <w:tcBorders>
              <w:top w:val="double" w:sz="6" w:space="0" w:color="000000"/>
              <w:left w:val="double" w:sz="6" w:space="0" w:color="000000"/>
              <w:bottom w:val="double" w:sz="6" w:space="0" w:color="000000"/>
            </w:tcBorders>
            <w:shd w:val="clear" w:color="auto" w:fill="auto"/>
            <w:vAlign w:val="center"/>
          </w:tcPr>
          <w:p w14:paraId="11B1174C" w14:textId="77777777" w:rsidR="00F250FB" w:rsidRPr="00C55224" w:rsidRDefault="00F250FB" w:rsidP="00E36AC1">
            <w:pPr>
              <w:spacing w:after="0"/>
              <w:ind w:right="11"/>
              <w:jc w:val="center"/>
            </w:pPr>
            <w:r w:rsidRPr="00C55224">
              <w:t>Atraso nos ajustes da documentação processual.</w:t>
            </w:r>
          </w:p>
        </w:tc>
        <w:tc>
          <w:tcPr>
            <w:tcW w:w="2906" w:type="dxa"/>
            <w:tcBorders>
              <w:top w:val="double" w:sz="6" w:space="0" w:color="000000"/>
              <w:left w:val="double" w:sz="6" w:space="0" w:color="000000"/>
              <w:bottom w:val="double" w:sz="6" w:space="0" w:color="000000"/>
              <w:right w:val="double" w:sz="6" w:space="0" w:color="000000"/>
            </w:tcBorders>
            <w:shd w:val="clear" w:color="auto" w:fill="auto"/>
            <w:vAlign w:val="center"/>
          </w:tcPr>
          <w:p w14:paraId="51D7760E" w14:textId="77777777" w:rsidR="00F250FB" w:rsidRPr="00C55224" w:rsidRDefault="00F250FB" w:rsidP="00E36AC1">
            <w:pPr>
              <w:spacing w:after="0"/>
              <w:ind w:right="11"/>
              <w:jc w:val="center"/>
            </w:pPr>
            <w:r w:rsidRPr="00C55224">
              <w:t>Retrabalho e atraso na realização da contratação pleiteada.</w:t>
            </w:r>
          </w:p>
        </w:tc>
      </w:tr>
      <w:tr w:rsidR="00C55224" w:rsidRPr="00C55224" w14:paraId="7F48D494" w14:textId="77777777" w:rsidTr="00E36AC1">
        <w:trPr>
          <w:trHeight w:val="992"/>
        </w:trPr>
        <w:tc>
          <w:tcPr>
            <w:tcW w:w="665" w:type="dxa"/>
            <w:tcBorders>
              <w:top w:val="double" w:sz="6" w:space="0" w:color="000000"/>
              <w:left w:val="double" w:sz="6" w:space="0" w:color="000000"/>
              <w:bottom w:val="double" w:sz="6" w:space="0" w:color="000000"/>
            </w:tcBorders>
            <w:shd w:val="clear" w:color="auto" w:fill="auto"/>
            <w:vAlign w:val="center"/>
          </w:tcPr>
          <w:p w14:paraId="08354A5B" w14:textId="77777777" w:rsidR="00F250FB" w:rsidRPr="00C55224" w:rsidRDefault="00F250FB" w:rsidP="00E36AC1">
            <w:pPr>
              <w:spacing w:after="0"/>
              <w:ind w:right="11"/>
              <w:jc w:val="center"/>
            </w:pPr>
            <w:r w:rsidRPr="00C55224">
              <w:t>02</w:t>
            </w:r>
          </w:p>
        </w:tc>
        <w:tc>
          <w:tcPr>
            <w:tcW w:w="2977" w:type="dxa"/>
            <w:tcBorders>
              <w:top w:val="double" w:sz="6" w:space="0" w:color="000000"/>
              <w:left w:val="double" w:sz="6" w:space="0" w:color="000000"/>
              <w:bottom w:val="double" w:sz="6" w:space="0" w:color="000000"/>
            </w:tcBorders>
            <w:shd w:val="clear" w:color="auto" w:fill="auto"/>
            <w:vAlign w:val="center"/>
          </w:tcPr>
          <w:p w14:paraId="7F7240C6" w14:textId="77777777" w:rsidR="00F250FB" w:rsidRPr="00C55224" w:rsidRDefault="00F250FB" w:rsidP="00E36AC1">
            <w:pPr>
              <w:spacing w:before="120" w:after="120"/>
              <w:ind w:right="11"/>
              <w:jc w:val="center"/>
            </w:pPr>
            <w:r w:rsidRPr="00C55224">
              <w:t>Elaboração do Termo de Referência e Projeto Básico sem interação com outros setores.</w:t>
            </w:r>
          </w:p>
        </w:tc>
        <w:tc>
          <w:tcPr>
            <w:tcW w:w="3260" w:type="dxa"/>
            <w:tcBorders>
              <w:top w:val="double" w:sz="6" w:space="0" w:color="000000"/>
              <w:left w:val="double" w:sz="6" w:space="0" w:color="000000"/>
              <w:bottom w:val="double" w:sz="6" w:space="0" w:color="000000"/>
            </w:tcBorders>
            <w:shd w:val="clear" w:color="auto" w:fill="auto"/>
            <w:vAlign w:val="center"/>
          </w:tcPr>
          <w:p w14:paraId="5D2BE337" w14:textId="77777777" w:rsidR="00F250FB" w:rsidRPr="00C55224" w:rsidRDefault="00F250FB" w:rsidP="00E36AC1">
            <w:pPr>
              <w:spacing w:after="0"/>
              <w:ind w:right="11"/>
              <w:jc w:val="center"/>
            </w:pPr>
            <w:r w:rsidRPr="00C55224">
              <w:t>Atraso na elaboração da documentação processual.</w:t>
            </w:r>
          </w:p>
        </w:tc>
        <w:tc>
          <w:tcPr>
            <w:tcW w:w="2906" w:type="dxa"/>
            <w:tcBorders>
              <w:top w:val="double" w:sz="6" w:space="0" w:color="000000"/>
              <w:left w:val="double" w:sz="6" w:space="0" w:color="000000"/>
              <w:bottom w:val="double" w:sz="6" w:space="0" w:color="000000"/>
              <w:right w:val="double" w:sz="6" w:space="0" w:color="000000"/>
            </w:tcBorders>
            <w:shd w:val="clear" w:color="auto" w:fill="auto"/>
            <w:vAlign w:val="center"/>
          </w:tcPr>
          <w:p w14:paraId="77B89569" w14:textId="77777777" w:rsidR="00F250FB" w:rsidRPr="00C55224" w:rsidRDefault="00F250FB" w:rsidP="00E36AC1">
            <w:pPr>
              <w:spacing w:after="0"/>
              <w:ind w:right="11"/>
              <w:jc w:val="center"/>
            </w:pPr>
            <w:r w:rsidRPr="00C55224">
              <w:t>Atraso na realização da contratação pleiteada.</w:t>
            </w:r>
          </w:p>
        </w:tc>
      </w:tr>
      <w:tr w:rsidR="00C55224" w:rsidRPr="00C55224" w14:paraId="0DB3675D" w14:textId="77777777" w:rsidTr="00E36AC1">
        <w:trPr>
          <w:trHeight w:val="397"/>
        </w:trPr>
        <w:tc>
          <w:tcPr>
            <w:tcW w:w="9808" w:type="dxa"/>
            <w:gridSpan w:val="4"/>
            <w:tcBorders>
              <w:top w:val="double" w:sz="6" w:space="0" w:color="000000"/>
              <w:left w:val="double" w:sz="6" w:space="0" w:color="000000"/>
              <w:bottom w:val="double" w:sz="6" w:space="0" w:color="000000"/>
              <w:right w:val="double" w:sz="6" w:space="0" w:color="000000"/>
            </w:tcBorders>
            <w:shd w:val="clear" w:color="auto" w:fill="D9D9D9"/>
            <w:vAlign w:val="center"/>
          </w:tcPr>
          <w:p w14:paraId="28102049" w14:textId="77777777" w:rsidR="00F250FB" w:rsidRPr="00C55224" w:rsidRDefault="00F250FB" w:rsidP="00E36AC1">
            <w:pPr>
              <w:spacing w:after="0"/>
              <w:ind w:right="11"/>
              <w:jc w:val="both"/>
            </w:pPr>
            <w:r w:rsidRPr="00C55224">
              <w:rPr>
                <w:b/>
              </w:rPr>
              <w:t>RISCO 14.1.2.1. MOROSIDADE NO PROCESSO LICITATÓRIO</w:t>
            </w:r>
          </w:p>
        </w:tc>
      </w:tr>
      <w:tr w:rsidR="00C55224" w:rsidRPr="00C55224" w14:paraId="251E87EC" w14:textId="77777777" w:rsidTr="00E36AC1">
        <w:tc>
          <w:tcPr>
            <w:tcW w:w="665" w:type="dxa"/>
            <w:tcBorders>
              <w:top w:val="double" w:sz="6" w:space="0" w:color="000000"/>
              <w:left w:val="double" w:sz="6" w:space="0" w:color="000000"/>
              <w:bottom w:val="double" w:sz="6" w:space="0" w:color="000000"/>
            </w:tcBorders>
            <w:shd w:val="clear" w:color="auto" w:fill="D9D9D9"/>
          </w:tcPr>
          <w:p w14:paraId="36912245" w14:textId="77777777" w:rsidR="00F250FB" w:rsidRPr="00C55224" w:rsidRDefault="00F250FB" w:rsidP="00E36AC1">
            <w:pPr>
              <w:spacing w:after="0"/>
              <w:ind w:right="11"/>
              <w:jc w:val="center"/>
            </w:pPr>
            <w:r w:rsidRPr="00C55224">
              <w:rPr>
                <w:b/>
              </w:rPr>
              <w:t xml:space="preserve">ID </w:t>
            </w:r>
          </w:p>
        </w:tc>
        <w:tc>
          <w:tcPr>
            <w:tcW w:w="2977" w:type="dxa"/>
            <w:tcBorders>
              <w:top w:val="double" w:sz="6" w:space="0" w:color="000000"/>
              <w:left w:val="double" w:sz="6" w:space="0" w:color="000000"/>
              <w:bottom w:val="double" w:sz="6" w:space="0" w:color="000000"/>
            </w:tcBorders>
            <w:shd w:val="clear" w:color="auto" w:fill="D9D9D9"/>
          </w:tcPr>
          <w:p w14:paraId="78DC6F7B" w14:textId="77777777" w:rsidR="00F250FB" w:rsidRPr="00C55224" w:rsidRDefault="00F250FB" w:rsidP="00E36AC1">
            <w:pPr>
              <w:spacing w:before="80" w:after="80"/>
              <w:ind w:right="11"/>
              <w:jc w:val="center"/>
            </w:pPr>
            <w:r w:rsidRPr="00C55224">
              <w:rPr>
                <w:b/>
              </w:rPr>
              <w:t>CAUSA</w:t>
            </w:r>
          </w:p>
        </w:tc>
        <w:tc>
          <w:tcPr>
            <w:tcW w:w="3260" w:type="dxa"/>
            <w:tcBorders>
              <w:top w:val="double" w:sz="6" w:space="0" w:color="000000"/>
              <w:left w:val="double" w:sz="6" w:space="0" w:color="000000"/>
              <w:bottom w:val="double" w:sz="6" w:space="0" w:color="000000"/>
            </w:tcBorders>
            <w:shd w:val="clear" w:color="auto" w:fill="D9D9D9"/>
          </w:tcPr>
          <w:p w14:paraId="3BADA749" w14:textId="77777777" w:rsidR="00F250FB" w:rsidRPr="00C55224" w:rsidRDefault="00F250FB" w:rsidP="00E36AC1">
            <w:pPr>
              <w:spacing w:after="0"/>
              <w:ind w:right="11"/>
              <w:jc w:val="center"/>
            </w:pPr>
            <w:r w:rsidRPr="00C55224">
              <w:rPr>
                <w:b/>
              </w:rPr>
              <w:t>FATO</w:t>
            </w:r>
          </w:p>
        </w:tc>
        <w:tc>
          <w:tcPr>
            <w:tcW w:w="2906" w:type="dxa"/>
            <w:tcBorders>
              <w:top w:val="double" w:sz="6" w:space="0" w:color="000000"/>
              <w:left w:val="double" w:sz="6" w:space="0" w:color="000000"/>
              <w:bottom w:val="double" w:sz="6" w:space="0" w:color="000000"/>
              <w:right w:val="double" w:sz="6" w:space="0" w:color="000000"/>
            </w:tcBorders>
            <w:shd w:val="clear" w:color="auto" w:fill="D9D9D9"/>
          </w:tcPr>
          <w:p w14:paraId="0FF7810D" w14:textId="77777777" w:rsidR="00F250FB" w:rsidRPr="00C55224" w:rsidRDefault="00F250FB" w:rsidP="00E36AC1">
            <w:pPr>
              <w:spacing w:after="0"/>
              <w:ind w:right="11"/>
              <w:jc w:val="center"/>
            </w:pPr>
            <w:r w:rsidRPr="00C55224">
              <w:rPr>
                <w:b/>
              </w:rPr>
              <w:t>CONSEQUÊNCIA</w:t>
            </w:r>
          </w:p>
        </w:tc>
      </w:tr>
      <w:tr w:rsidR="00C55224" w:rsidRPr="00C55224" w14:paraId="13C95654" w14:textId="77777777" w:rsidTr="00E36AC1">
        <w:trPr>
          <w:trHeight w:val="992"/>
        </w:trPr>
        <w:tc>
          <w:tcPr>
            <w:tcW w:w="665" w:type="dxa"/>
            <w:tcBorders>
              <w:top w:val="double" w:sz="6" w:space="0" w:color="000000"/>
              <w:left w:val="double" w:sz="6" w:space="0" w:color="000000"/>
              <w:bottom w:val="double" w:sz="6" w:space="0" w:color="000000"/>
            </w:tcBorders>
            <w:shd w:val="clear" w:color="auto" w:fill="auto"/>
            <w:vAlign w:val="center"/>
          </w:tcPr>
          <w:p w14:paraId="1F51250E" w14:textId="77777777" w:rsidR="00F250FB" w:rsidRPr="00C55224" w:rsidRDefault="00F250FB" w:rsidP="00E36AC1">
            <w:pPr>
              <w:spacing w:after="0"/>
              <w:ind w:right="11"/>
              <w:jc w:val="center"/>
            </w:pPr>
            <w:r w:rsidRPr="00C55224">
              <w:t>01</w:t>
            </w:r>
          </w:p>
        </w:tc>
        <w:tc>
          <w:tcPr>
            <w:tcW w:w="2977" w:type="dxa"/>
            <w:tcBorders>
              <w:top w:val="double" w:sz="6" w:space="0" w:color="000000"/>
              <w:left w:val="double" w:sz="6" w:space="0" w:color="000000"/>
              <w:bottom w:val="double" w:sz="6" w:space="0" w:color="000000"/>
            </w:tcBorders>
            <w:shd w:val="clear" w:color="auto" w:fill="auto"/>
            <w:vAlign w:val="center"/>
          </w:tcPr>
          <w:p w14:paraId="07074608" w14:textId="77777777" w:rsidR="00F250FB" w:rsidRPr="00C55224" w:rsidRDefault="00F250FB" w:rsidP="00E36AC1">
            <w:pPr>
              <w:spacing w:before="120" w:after="120"/>
              <w:ind w:right="11"/>
              <w:jc w:val="center"/>
            </w:pPr>
            <w:r w:rsidRPr="00C55224">
              <w:t>Descumprimento de prazos definidos na fase externa do processo administrativo de contratação.</w:t>
            </w:r>
          </w:p>
        </w:tc>
        <w:tc>
          <w:tcPr>
            <w:tcW w:w="3260" w:type="dxa"/>
            <w:tcBorders>
              <w:top w:val="double" w:sz="6" w:space="0" w:color="000000"/>
              <w:left w:val="double" w:sz="6" w:space="0" w:color="000000"/>
              <w:bottom w:val="double" w:sz="6" w:space="0" w:color="000000"/>
            </w:tcBorders>
            <w:shd w:val="clear" w:color="auto" w:fill="auto"/>
            <w:vAlign w:val="center"/>
          </w:tcPr>
          <w:p w14:paraId="3D16605F" w14:textId="77777777" w:rsidR="00F250FB" w:rsidRPr="00C55224" w:rsidRDefault="00F250FB" w:rsidP="00E36AC1">
            <w:pPr>
              <w:spacing w:after="0"/>
              <w:ind w:right="11"/>
              <w:jc w:val="center"/>
            </w:pPr>
            <w:r w:rsidRPr="00C55224">
              <w:t>Longo trâmite processual.</w:t>
            </w:r>
          </w:p>
        </w:tc>
        <w:tc>
          <w:tcPr>
            <w:tcW w:w="2906" w:type="dxa"/>
            <w:tcBorders>
              <w:top w:val="double" w:sz="6" w:space="0" w:color="000000"/>
              <w:left w:val="double" w:sz="6" w:space="0" w:color="000000"/>
              <w:bottom w:val="double" w:sz="6" w:space="0" w:color="000000"/>
              <w:right w:val="double" w:sz="6" w:space="0" w:color="000000"/>
            </w:tcBorders>
            <w:shd w:val="clear" w:color="auto" w:fill="auto"/>
            <w:vAlign w:val="center"/>
          </w:tcPr>
          <w:p w14:paraId="1E7BF095" w14:textId="77777777" w:rsidR="00F250FB" w:rsidRPr="00C55224" w:rsidRDefault="00F250FB" w:rsidP="00E36AC1">
            <w:pPr>
              <w:spacing w:after="0"/>
              <w:ind w:right="11"/>
              <w:jc w:val="center"/>
            </w:pPr>
            <w:r w:rsidRPr="00C55224">
              <w:t>Atraso na realização da contratação pleiteada.</w:t>
            </w:r>
          </w:p>
        </w:tc>
      </w:tr>
      <w:tr w:rsidR="00C55224" w:rsidRPr="00C55224" w14:paraId="0D9B6B25" w14:textId="77777777" w:rsidTr="00E36AC1">
        <w:trPr>
          <w:trHeight w:val="992"/>
        </w:trPr>
        <w:tc>
          <w:tcPr>
            <w:tcW w:w="665" w:type="dxa"/>
            <w:tcBorders>
              <w:top w:val="double" w:sz="6" w:space="0" w:color="000000"/>
              <w:left w:val="double" w:sz="6" w:space="0" w:color="000000"/>
              <w:bottom w:val="double" w:sz="6" w:space="0" w:color="000000"/>
            </w:tcBorders>
            <w:shd w:val="clear" w:color="auto" w:fill="auto"/>
            <w:vAlign w:val="center"/>
          </w:tcPr>
          <w:p w14:paraId="2E0191F5" w14:textId="77777777" w:rsidR="00F250FB" w:rsidRPr="00C55224" w:rsidRDefault="00F250FB" w:rsidP="00E36AC1">
            <w:pPr>
              <w:spacing w:after="0"/>
              <w:ind w:right="11"/>
              <w:jc w:val="center"/>
            </w:pPr>
            <w:r w:rsidRPr="00C55224">
              <w:lastRenderedPageBreak/>
              <w:t>02</w:t>
            </w:r>
          </w:p>
        </w:tc>
        <w:tc>
          <w:tcPr>
            <w:tcW w:w="2977" w:type="dxa"/>
            <w:tcBorders>
              <w:top w:val="double" w:sz="6" w:space="0" w:color="000000"/>
              <w:left w:val="double" w:sz="6" w:space="0" w:color="000000"/>
              <w:bottom w:val="double" w:sz="6" w:space="0" w:color="000000"/>
            </w:tcBorders>
            <w:shd w:val="clear" w:color="auto" w:fill="auto"/>
            <w:vAlign w:val="center"/>
          </w:tcPr>
          <w:p w14:paraId="0D493BC0" w14:textId="77777777" w:rsidR="00F250FB" w:rsidRPr="00C55224" w:rsidRDefault="00F250FB" w:rsidP="00E36AC1">
            <w:pPr>
              <w:spacing w:after="0"/>
              <w:ind w:right="11"/>
              <w:jc w:val="center"/>
            </w:pPr>
            <w:r w:rsidRPr="00C55224">
              <w:t>Ausência de fluxogramação dos processos de contratação.</w:t>
            </w:r>
          </w:p>
        </w:tc>
        <w:tc>
          <w:tcPr>
            <w:tcW w:w="3260" w:type="dxa"/>
            <w:tcBorders>
              <w:top w:val="double" w:sz="6" w:space="0" w:color="000000"/>
              <w:left w:val="double" w:sz="6" w:space="0" w:color="000000"/>
              <w:bottom w:val="double" w:sz="6" w:space="0" w:color="000000"/>
            </w:tcBorders>
            <w:shd w:val="clear" w:color="auto" w:fill="auto"/>
            <w:vAlign w:val="center"/>
          </w:tcPr>
          <w:p w14:paraId="4D85DCC3" w14:textId="77777777" w:rsidR="00F250FB" w:rsidRPr="00C55224" w:rsidRDefault="00F250FB" w:rsidP="00E36AC1">
            <w:pPr>
              <w:spacing w:after="0"/>
              <w:ind w:right="11"/>
              <w:jc w:val="center"/>
            </w:pPr>
            <w:r w:rsidRPr="00C55224">
              <w:t>Prazos processuais indefinidos.</w:t>
            </w:r>
          </w:p>
        </w:tc>
        <w:tc>
          <w:tcPr>
            <w:tcW w:w="2906" w:type="dxa"/>
            <w:tcBorders>
              <w:top w:val="double" w:sz="6" w:space="0" w:color="000000"/>
              <w:left w:val="double" w:sz="6" w:space="0" w:color="000000"/>
              <w:bottom w:val="double" w:sz="6" w:space="0" w:color="000000"/>
              <w:right w:val="double" w:sz="6" w:space="0" w:color="000000"/>
            </w:tcBorders>
            <w:shd w:val="clear" w:color="auto" w:fill="auto"/>
            <w:vAlign w:val="center"/>
          </w:tcPr>
          <w:p w14:paraId="2372FE88" w14:textId="77777777" w:rsidR="00F250FB" w:rsidRPr="00C55224" w:rsidRDefault="00F250FB" w:rsidP="00E36AC1">
            <w:pPr>
              <w:spacing w:after="0"/>
              <w:ind w:right="11"/>
              <w:jc w:val="center"/>
            </w:pPr>
            <w:r w:rsidRPr="00C55224">
              <w:t>Atraso na realização da contratação pleiteada.</w:t>
            </w:r>
          </w:p>
        </w:tc>
      </w:tr>
      <w:tr w:rsidR="00C55224" w:rsidRPr="00C55224" w14:paraId="69358497" w14:textId="77777777" w:rsidTr="00E36AC1">
        <w:trPr>
          <w:trHeight w:val="397"/>
        </w:trPr>
        <w:tc>
          <w:tcPr>
            <w:tcW w:w="9808" w:type="dxa"/>
            <w:gridSpan w:val="4"/>
            <w:tcBorders>
              <w:top w:val="double" w:sz="6" w:space="0" w:color="000000"/>
              <w:left w:val="double" w:sz="6" w:space="0" w:color="000000"/>
              <w:bottom w:val="double" w:sz="6" w:space="0" w:color="000000"/>
              <w:right w:val="double" w:sz="6" w:space="0" w:color="000000"/>
            </w:tcBorders>
            <w:shd w:val="clear" w:color="auto" w:fill="D9D9D9"/>
            <w:vAlign w:val="center"/>
          </w:tcPr>
          <w:p w14:paraId="1E6A25B6" w14:textId="77777777" w:rsidR="00F250FB" w:rsidRPr="00C55224" w:rsidRDefault="00F250FB" w:rsidP="00E36AC1">
            <w:pPr>
              <w:spacing w:after="0"/>
              <w:ind w:right="11"/>
              <w:jc w:val="both"/>
            </w:pPr>
            <w:r w:rsidRPr="00C55224">
              <w:rPr>
                <w:b/>
              </w:rPr>
              <w:t>RISCO 14.1.2.2. IMPROPRIEDADES NO PROCESSO LICITATÓRIO</w:t>
            </w:r>
          </w:p>
        </w:tc>
      </w:tr>
      <w:tr w:rsidR="00C55224" w:rsidRPr="00C55224" w14:paraId="2C03F443" w14:textId="77777777" w:rsidTr="00E36AC1">
        <w:tc>
          <w:tcPr>
            <w:tcW w:w="665" w:type="dxa"/>
            <w:tcBorders>
              <w:top w:val="double" w:sz="6" w:space="0" w:color="000000"/>
              <w:left w:val="double" w:sz="6" w:space="0" w:color="000000"/>
              <w:bottom w:val="double" w:sz="6" w:space="0" w:color="000000"/>
            </w:tcBorders>
            <w:shd w:val="clear" w:color="auto" w:fill="D9D9D9"/>
          </w:tcPr>
          <w:p w14:paraId="452C8E04" w14:textId="77777777" w:rsidR="00F250FB" w:rsidRPr="00C55224" w:rsidRDefault="00F250FB" w:rsidP="00E36AC1">
            <w:pPr>
              <w:spacing w:after="0"/>
              <w:ind w:right="11"/>
              <w:jc w:val="center"/>
            </w:pPr>
            <w:r w:rsidRPr="00C55224">
              <w:rPr>
                <w:b/>
              </w:rPr>
              <w:t xml:space="preserve">ID </w:t>
            </w:r>
          </w:p>
        </w:tc>
        <w:tc>
          <w:tcPr>
            <w:tcW w:w="2977" w:type="dxa"/>
            <w:tcBorders>
              <w:top w:val="double" w:sz="6" w:space="0" w:color="000000"/>
              <w:left w:val="double" w:sz="6" w:space="0" w:color="000000"/>
              <w:bottom w:val="double" w:sz="6" w:space="0" w:color="000000"/>
            </w:tcBorders>
            <w:shd w:val="clear" w:color="auto" w:fill="D9D9D9"/>
          </w:tcPr>
          <w:p w14:paraId="5950FE47" w14:textId="77777777" w:rsidR="00F250FB" w:rsidRPr="00C55224" w:rsidRDefault="00F250FB" w:rsidP="00E36AC1">
            <w:pPr>
              <w:spacing w:after="0"/>
              <w:ind w:right="11"/>
              <w:jc w:val="center"/>
            </w:pPr>
            <w:r w:rsidRPr="00C55224">
              <w:rPr>
                <w:b/>
              </w:rPr>
              <w:t xml:space="preserve">CAUSA </w:t>
            </w:r>
          </w:p>
        </w:tc>
        <w:tc>
          <w:tcPr>
            <w:tcW w:w="3260" w:type="dxa"/>
            <w:tcBorders>
              <w:top w:val="double" w:sz="6" w:space="0" w:color="000000"/>
              <w:left w:val="double" w:sz="6" w:space="0" w:color="000000"/>
              <w:bottom w:val="double" w:sz="6" w:space="0" w:color="000000"/>
            </w:tcBorders>
            <w:shd w:val="clear" w:color="auto" w:fill="D9D9D9"/>
          </w:tcPr>
          <w:p w14:paraId="1337C6EF" w14:textId="77777777" w:rsidR="00F250FB" w:rsidRPr="00C55224" w:rsidRDefault="00F250FB" w:rsidP="00E36AC1">
            <w:pPr>
              <w:spacing w:after="0"/>
              <w:ind w:right="11"/>
              <w:jc w:val="center"/>
            </w:pPr>
            <w:r w:rsidRPr="00C55224">
              <w:rPr>
                <w:b/>
              </w:rPr>
              <w:t>FATO</w:t>
            </w:r>
          </w:p>
        </w:tc>
        <w:tc>
          <w:tcPr>
            <w:tcW w:w="2906" w:type="dxa"/>
            <w:tcBorders>
              <w:top w:val="double" w:sz="6" w:space="0" w:color="000000"/>
              <w:left w:val="double" w:sz="6" w:space="0" w:color="000000"/>
              <w:bottom w:val="double" w:sz="6" w:space="0" w:color="000000"/>
              <w:right w:val="double" w:sz="6" w:space="0" w:color="000000"/>
            </w:tcBorders>
            <w:shd w:val="clear" w:color="auto" w:fill="D9D9D9"/>
          </w:tcPr>
          <w:p w14:paraId="5DD769D5" w14:textId="77777777" w:rsidR="00F250FB" w:rsidRPr="00C55224" w:rsidRDefault="00F250FB" w:rsidP="00E36AC1">
            <w:pPr>
              <w:spacing w:after="0"/>
              <w:ind w:right="11"/>
              <w:jc w:val="center"/>
            </w:pPr>
            <w:r w:rsidRPr="00C55224">
              <w:rPr>
                <w:b/>
              </w:rPr>
              <w:t>CONSEQUÊNCIA</w:t>
            </w:r>
          </w:p>
        </w:tc>
      </w:tr>
      <w:tr w:rsidR="00C55224" w:rsidRPr="00C55224" w14:paraId="4C93F050" w14:textId="77777777" w:rsidTr="00E36AC1">
        <w:trPr>
          <w:trHeight w:val="992"/>
        </w:trPr>
        <w:tc>
          <w:tcPr>
            <w:tcW w:w="665" w:type="dxa"/>
            <w:tcBorders>
              <w:top w:val="double" w:sz="6" w:space="0" w:color="000000"/>
              <w:left w:val="double" w:sz="6" w:space="0" w:color="000000"/>
              <w:bottom w:val="double" w:sz="6" w:space="0" w:color="000000"/>
            </w:tcBorders>
            <w:shd w:val="clear" w:color="auto" w:fill="auto"/>
            <w:vAlign w:val="center"/>
          </w:tcPr>
          <w:p w14:paraId="2EBE66B0" w14:textId="77777777" w:rsidR="00F250FB" w:rsidRPr="00C55224" w:rsidRDefault="00F250FB" w:rsidP="00E36AC1">
            <w:pPr>
              <w:spacing w:after="0"/>
              <w:ind w:right="11"/>
              <w:jc w:val="center"/>
            </w:pPr>
            <w:r w:rsidRPr="00C55224">
              <w:t>01</w:t>
            </w:r>
          </w:p>
        </w:tc>
        <w:tc>
          <w:tcPr>
            <w:tcW w:w="2977" w:type="dxa"/>
            <w:tcBorders>
              <w:top w:val="double" w:sz="6" w:space="0" w:color="000000"/>
              <w:left w:val="double" w:sz="6" w:space="0" w:color="000000"/>
              <w:bottom w:val="double" w:sz="6" w:space="0" w:color="000000"/>
            </w:tcBorders>
            <w:shd w:val="clear" w:color="auto" w:fill="auto"/>
            <w:vAlign w:val="center"/>
          </w:tcPr>
          <w:p w14:paraId="59763831" w14:textId="77777777" w:rsidR="00F250FB" w:rsidRPr="00C55224" w:rsidRDefault="00F250FB" w:rsidP="00E36AC1">
            <w:pPr>
              <w:spacing w:after="0"/>
              <w:ind w:right="11"/>
              <w:jc w:val="center"/>
            </w:pPr>
            <w:r w:rsidRPr="00C55224">
              <w:t>Inobservância das legislações e princípios relacionados às contratações.</w:t>
            </w:r>
          </w:p>
        </w:tc>
        <w:tc>
          <w:tcPr>
            <w:tcW w:w="3260" w:type="dxa"/>
            <w:tcBorders>
              <w:top w:val="double" w:sz="6" w:space="0" w:color="000000"/>
              <w:left w:val="double" w:sz="6" w:space="0" w:color="000000"/>
              <w:bottom w:val="double" w:sz="6" w:space="0" w:color="000000"/>
            </w:tcBorders>
            <w:shd w:val="clear" w:color="auto" w:fill="auto"/>
            <w:vAlign w:val="center"/>
          </w:tcPr>
          <w:p w14:paraId="275689DE" w14:textId="77777777" w:rsidR="00F250FB" w:rsidRPr="00C55224" w:rsidRDefault="00F250FB" w:rsidP="00E36AC1">
            <w:pPr>
              <w:spacing w:after="0"/>
              <w:ind w:right="11"/>
              <w:jc w:val="center"/>
            </w:pPr>
            <w:r w:rsidRPr="00C55224">
              <w:t>Provimento de pedido de impugnações no Edital.</w:t>
            </w:r>
          </w:p>
        </w:tc>
        <w:tc>
          <w:tcPr>
            <w:tcW w:w="2906" w:type="dxa"/>
            <w:tcBorders>
              <w:top w:val="double" w:sz="6" w:space="0" w:color="000000"/>
              <w:left w:val="double" w:sz="6" w:space="0" w:color="000000"/>
              <w:bottom w:val="double" w:sz="6" w:space="0" w:color="000000"/>
              <w:right w:val="double" w:sz="6" w:space="0" w:color="000000"/>
            </w:tcBorders>
            <w:shd w:val="clear" w:color="auto" w:fill="auto"/>
            <w:vAlign w:val="center"/>
          </w:tcPr>
          <w:p w14:paraId="3DF3C9DD" w14:textId="77777777" w:rsidR="00F250FB" w:rsidRPr="00C55224" w:rsidRDefault="00F250FB" w:rsidP="00E36AC1">
            <w:pPr>
              <w:spacing w:after="0"/>
              <w:ind w:right="11"/>
              <w:jc w:val="center"/>
            </w:pPr>
            <w:r w:rsidRPr="00C55224">
              <w:t>Retrabalho e atraso na realização da contratação pleiteada.</w:t>
            </w:r>
          </w:p>
        </w:tc>
      </w:tr>
      <w:tr w:rsidR="00C55224" w:rsidRPr="00C55224" w14:paraId="3FB21AA1" w14:textId="77777777" w:rsidTr="00E36AC1">
        <w:trPr>
          <w:trHeight w:val="992"/>
        </w:trPr>
        <w:tc>
          <w:tcPr>
            <w:tcW w:w="665" w:type="dxa"/>
            <w:tcBorders>
              <w:top w:val="double" w:sz="6" w:space="0" w:color="000000"/>
              <w:left w:val="double" w:sz="6" w:space="0" w:color="000000"/>
              <w:bottom w:val="double" w:sz="6" w:space="0" w:color="000000"/>
            </w:tcBorders>
            <w:shd w:val="clear" w:color="auto" w:fill="auto"/>
            <w:vAlign w:val="center"/>
          </w:tcPr>
          <w:p w14:paraId="6276FC69" w14:textId="77777777" w:rsidR="00F250FB" w:rsidRPr="00C55224" w:rsidRDefault="00F250FB" w:rsidP="00E36AC1">
            <w:pPr>
              <w:spacing w:after="0"/>
              <w:ind w:right="11"/>
              <w:jc w:val="center"/>
            </w:pPr>
            <w:r w:rsidRPr="00C55224">
              <w:t>02</w:t>
            </w:r>
          </w:p>
        </w:tc>
        <w:tc>
          <w:tcPr>
            <w:tcW w:w="2977" w:type="dxa"/>
            <w:tcBorders>
              <w:top w:val="double" w:sz="6" w:space="0" w:color="000000"/>
              <w:left w:val="double" w:sz="6" w:space="0" w:color="000000"/>
              <w:bottom w:val="double" w:sz="6" w:space="0" w:color="000000"/>
            </w:tcBorders>
            <w:shd w:val="clear" w:color="auto" w:fill="auto"/>
            <w:vAlign w:val="center"/>
          </w:tcPr>
          <w:p w14:paraId="09BE2FB3" w14:textId="77777777" w:rsidR="00F250FB" w:rsidRPr="00C55224" w:rsidRDefault="00F250FB" w:rsidP="00E36AC1">
            <w:pPr>
              <w:spacing w:after="0"/>
              <w:ind w:right="11"/>
              <w:jc w:val="center"/>
            </w:pPr>
            <w:r w:rsidRPr="00C55224">
              <w:t>Falta de controle das recomendações do Controle Interno</w:t>
            </w:r>
          </w:p>
        </w:tc>
        <w:tc>
          <w:tcPr>
            <w:tcW w:w="3260" w:type="dxa"/>
            <w:tcBorders>
              <w:top w:val="double" w:sz="6" w:space="0" w:color="000000"/>
              <w:left w:val="double" w:sz="6" w:space="0" w:color="000000"/>
              <w:bottom w:val="double" w:sz="6" w:space="0" w:color="000000"/>
            </w:tcBorders>
            <w:shd w:val="clear" w:color="auto" w:fill="auto"/>
            <w:vAlign w:val="center"/>
          </w:tcPr>
          <w:p w14:paraId="60389A8D" w14:textId="77777777" w:rsidR="00F250FB" w:rsidRPr="00C55224" w:rsidRDefault="00F250FB" w:rsidP="00E36AC1">
            <w:pPr>
              <w:spacing w:after="0"/>
              <w:ind w:right="11"/>
              <w:jc w:val="center"/>
            </w:pPr>
            <w:r w:rsidRPr="00C55224">
              <w:t>Trâmite processual com interrupções para adequações.</w:t>
            </w:r>
          </w:p>
        </w:tc>
        <w:tc>
          <w:tcPr>
            <w:tcW w:w="2906" w:type="dxa"/>
            <w:tcBorders>
              <w:top w:val="double" w:sz="6" w:space="0" w:color="000000"/>
              <w:left w:val="double" w:sz="6" w:space="0" w:color="000000"/>
              <w:bottom w:val="double" w:sz="6" w:space="0" w:color="000000"/>
              <w:right w:val="double" w:sz="6" w:space="0" w:color="000000"/>
            </w:tcBorders>
            <w:shd w:val="clear" w:color="auto" w:fill="auto"/>
            <w:vAlign w:val="center"/>
          </w:tcPr>
          <w:p w14:paraId="768DF9B9" w14:textId="77777777" w:rsidR="00F250FB" w:rsidRPr="00C55224" w:rsidRDefault="00F250FB" w:rsidP="00E36AC1">
            <w:pPr>
              <w:spacing w:after="0"/>
              <w:ind w:right="11"/>
              <w:jc w:val="center"/>
            </w:pPr>
            <w:r w:rsidRPr="00C55224">
              <w:t>Retrabalho e atraso na realização da contratação pleiteada.</w:t>
            </w:r>
          </w:p>
        </w:tc>
      </w:tr>
      <w:tr w:rsidR="00C55224" w:rsidRPr="00C55224" w14:paraId="59BB2F0D" w14:textId="77777777" w:rsidTr="00E36AC1">
        <w:trPr>
          <w:trHeight w:val="397"/>
        </w:trPr>
        <w:tc>
          <w:tcPr>
            <w:tcW w:w="9808" w:type="dxa"/>
            <w:gridSpan w:val="4"/>
            <w:tcBorders>
              <w:top w:val="double" w:sz="6" w:space="0" w:color="000000"/>
              <w:left w:val="double" w:sz="6" w:space="0" w:color="000000"/>
              <w:bottom w:val="double" w:sz="6" w:space="0" w:color="000000"/>
              <w:right w:val="double" w:sz="6" w:space="0" w:color="000000"/>
            </w:tcBorders>
            <w:shd w:val="clear" w:color="auto" w:fill="D9D9D9"/>
            <w:vAlign w:val="center"/>
          </w:tcPr>
          <w:p w14:paraId="2EB46609" w14:textId="77777777" w:rsidR="00F250FB" w:rsidRPr="00C55224" w:rsidRDefault="00F250FB" w:rsidP="00E36AC1">
            <w:pPr>
              <w:spacing w:after="0"/>
              <w:ind w:right="11"/>
              <w:jc w:val="both"/>
            </w:pPr>
            <w:r w:rsidRPr="00C55224">
              <w:rPr>
                <w:b/>
              </w:rPr>
              <w:t>RISCO 14.1.2.3. FRACASSO NO PROCESSO LICITATÓRIO</w:t>
            </w:r>
          </w:p>
        </w:tc>
      </w:tr>
      <w:tr w:rsidR="00C55224" w:rsidRPr="00C55224" w14:paraId="284ACF7A" w14:textId="77777777" w:rsidTr="00E36AC1">
        <w:tc>
          <w:tcPr>
            <w:tcW w:w="665" w:type="dxa"/>
            <w:tcBorders>
              <w:top w:val="double" w:sz="6" w:space="0" w:color="000000"/>
              <w:left w:val="double" w:sz="6" w:space="0" w:color="000000"/>
              <w:bottom w:val="double" w:sz="6" w:space="0" w:color="000000"/>
            </w:tcBorders>
            <w:shd w:val="clear" w:color="auto" w:fill="D9D9D9"/>
          </w:tcPr>
          <w:p w14:paraId="7D08E002" w14:textId="77777777" w:rsidR="00F250FB" w:rsidRPr="00C55224" w:rsidRDefault="00F250FB" w:rsidP="00E36AC1">
            <w:pPr>
              <w:spacing w:after="0"/>
              <w:ind w:right="11"/>
              <w:jc w:val="center"/>
            </w:pPr>
            <w:r w:rsidRPr="00C55224">
              <w:rPr>
                <w:b/>
              </w:rPr>
              <w:t xml:space="preserve">ID </w:t>
            </w:r>
          </w:p>
        </w:tc>
        <w:tc>
          <w:tcPr>
            <w:tcW w:w="2977" w:type="dxa"/>
            <w:tcBorders>
              <w:top w:val="double" w:sz="6" w:space="0" w:color="000000"/>
              <w:left w:val="double" w:sz="6" w:space="0" w:color="000000"/>
              <w:bottom w:val="double" w:sz="6" w:space="0" w:color="000000"/>
            </w:tcBorders>
            <w:shd w:val="clear" w:color="auto" w:fill="D9D9D9"/>
          </w:tcPr>
          <w:p w14:paraId="5886A835" w14:textId="77777777" w:rsidR="00F250FB" w:rsidRPr="00C55224" w:rsidRDefault="00F250FB" w:rsidP="00E36AC1">
            <w:pPr>
              <w:spacing w:after="0"/>
              <w:ind w:right="11"/>
              <w:jc w:val="center"/>
            </w:pPr>
            <w:r w:rsidRPr="00C55224">
              <w:rPr>
                <w:b/>
              </w:rPr>
              <w:t xml:space="preserve">CAUSA </w:t>
            </w:r>
          </w:p>
        </w:tc>
        <w:tc>
          <w:tcPr>
            <w:tcW w:w="3260" w:type="dxa"/>
            <w:tcBorders>
              <w:top w:val="double" w:sz="6" w:space="0" w:color="000000"/>
              <w:left w:val="double" w:sz="6" w:space="0" w:color="000000"/>
              <w:bottom w:val="double" w:sz="6" w:space="0" w:color="000000"/>
            </w:tcBorders>
            <w:shd w:val="clear" w:color="auto" w:fill="D9D9D9"/>
          </w:tcPr>
          <w:p w14:paraId="40EFE048" w14:textId="77777777" w:rsidR="00F250FB" w:rsidRPr="00C55224" w:rsidRDefault="00F250FB" w:rsidP="00E36AC1">
            <w:pPr>
              <w:spacing w:after="0"/>
              <w:ind w:right="11"/>
              <w:jc w:val="center"/>
            </w:pPr>
            <w:r w:rsidRPr="00C55224">
              <w:rPr>
                <w:b/>
              </w:rPr>
              <w:t>FATO</w:t>
            </w:r>
          </w:p>
        </w:tc>
        <w:tc>
          <w:tcPr>
            <w:tcW w:w="2906" w:type="dxa"/>
            <w:tcBorders>
              <w:top w:val="double" w:sz="6" w:space="0" w:color="000000"/>
              <w:left w:val="double" w:sz="6" w:space="0" w:color="000000"/>
              <w:bottom w:val="double" w:sz="6" w:space="0" w:color="000000"/>
              <w:right w:val="double" w:sz="6" w:space="0" w:color="000000"/>
            </w:tcBorders>
            <w:shd w:val="clear" w:color="auto" w:fill="D9D9D9"/>
          </w:tcPr>
          <w:p w14:paraId="4D7BFAA1" w14:textId="77777777" w:rsidR="00F250FB" w:rsidRPr="00C55224" w:rsidRDefault="00F250FB" w:rsidP="00E36AC1">
            <w:pPr>
              <w:spacing w:after="0"/>
              <w:ind w:right="11"/>
              <w:jc w:val="center"/>
            </w:pPr>
            <w:r w:rsidRPr="00C55224">
              <w:rPr>
                <w:b/>
              </w:rPr>
              <w:t>CONSEQUÊNCIA</w:t>
            </w:r>
          </w:p>
        </w:tc>
      </w:tr>
      <w:tr w:rsidR="00C55224" w:rsidRPr="00C55224" w14:paraId="19F9A4F6" w14:textId="77777777" w:rsidTr="00E36AC1">
        <w:trPr>
          <w:trHeight w:val="992"/>
        </w:trPr>
        <w:tc>
          <w:tcPr>
            <w:tcW w:w="665" w:type="dxa"/>
            <w:tcBorders>
              <w:top w:val="double" w:sz="6" w:space="0" w:color="000000"/>
              <w:left w:val="double" w:sz="6" w:space="0" w:color="000000"/>
              <w:bottom w:val="double" w:sz="6" w:space="0" w:color="000000"/>
            </w:tcBorders>
            <w:shd w:val="clear" w:color="auto" w:fill="auto"/>
            <w:vAlign w:val="center"/>
          </w:tcPr>
          <w:p w14:paraId="59063EC1" w14:textId="77777777" w:rsidR="00F250FB" w:rsidRPr="00C55224" w:rsidRDefault="00F250FB" w:rsidP="00E36AC1">
            <w:pPr>
              <w:spacing w:after="0"/>
              <w:ind w:right="11"/>
              <w:jc w:val="center"/>
            </w:pPr>
            <w:r w:rsidRPr="00C55224">
              <w:t>01</w:t>
            </w:r>
          </w:p>
        </w:tc>
        <w:tc>
          <w:tcPr>
            <w:tcW w:w="2977" w:type="dxa"/>
            <w:tcBorders>
              <w:top w:val="double" w:sz="6" w:space="0" w:color="000000"/>
              <w:left w:val="double" w:sz="6" w:space="0" w:color="000000"/>
              <w:bottom w:val="double" w:sz="6" w:space="0" w:color="000000"/>
            </w:tcBorders>
            <w:shd w:val="clear" w:color="auto" w:fill="auto"/>
            <w:vAlign w:val="center"/>
          </w:tcPr>
          <w:p w14:paraId="5FA25E3C" w14:textId="77777777" w:rsidR="00F250FB" w:rsidRPr="00C55224" w:rsidRDefault="00F250FB" w:rsidP="00E36AC1">
            <w:pPr>
              <w:spacing w:after="0"/>
              <w:ind w:right="11"/>
              <w:jc w:val="center"/>
            </w:pPr>
          </w:p>
          <w:p w14:paraId="730601C1" w14:textId="77777777" w:rsidR="00F250FB" w:rsidRPr="00C55224" w:rsidRDefault="00F250FB" w:rsidP="00E36AC1">
            <w:pPr>
              <w:spacing w:after="0"/>
              <w:ind w:right="11"/>
              <w:jc w:val="center"/>
            </w:pPr>
            <w:r w:rsidRPr="00C55224">
              <w:t>Inobservância de preços públicos e requisitos mínimos necessários para a contratação.</w:t>
            </w:r>
          </w:p>
          <w:p w14:paraId="487E40C6" w14:textId="77777777" w:rsidR="00F250FB" w:rsidRPr="00C55224" w:rsidRDefault="00F250FB" w:rsidP="00E36AC1">
            <w:pPr>
              <w:spacing w:after="0"/>
              <w:ind w:right="11"/>
              <w:jc w:val="center"/>
            </w:pPr>
          </w:p>
        </w:tc>
        <w:tc>
          <w:tcPr>
            <w:tcW w:w="3260" w:type="dxa"/>
            <w:tcBorders>
              <w:top w:val="double" w:sz="6" w:space="0" w:color="000000"/>
              <w:left w:val="double" w:sz="6" w:space="0" w:color="000000"/>
              <w:bottom w:val="double" w:sz="6" w:space="0" w:color="000000"/>
            </w:tcBorders>
            <w:shd w:val="clear" w:color="auto" w:fill="auto"/>
            <w:vAlign w:val="center"/>
          </w:tcPr>
          <w:p w14:paraId="2E87C8EB" w14:textId="77777777" w:rsidR="00F250FB" w:rsidRPr="00C55224" w:rsidRDefault="00F250FB" w:rsidP="00E36AC1">
            <w:pPr>
              <w:spacing w:after="0"/>
              <w:ind w:right="11"/>
              <w:jc w:val="center"/>
            </w:pPr>
            <w:r w:rsidRPr="00C55224">
              <w:t>Licitação deserta/fracassada.</w:t>
            </w:r>
          </w:p>
        </w:tc>
        <w:tc>
          <w:tcPr>
            <w:tcW w:w="2906" w:type="dxa"/>
            <w:tcBorders>
              <w:top w:val="double" w:sz="6" w:space="0" w:color="000000"/>
              <w:left w:val="double" w:sz="6" w:space="0" w:color="000000"/>
              <w:bottom w:val="double" w:sz="6" w:space="0" w:color="000000"/>
              <w:right w:val="double" w:sz="6" w:space="0" w:color="000000"/>
            </w:tcBorders>
            <w:shd w:val="clear" w:color="auto" w:fill="auto"/>
            <w:vAlign w:val="center"/>
          </w:tcPr>
          <w:p w14:paraId="2A33A2CF" w14:textId="77777777" w:rsidR="00F250FB" w:rsidRPr="00C55224" w:rsidRDefault="00F250FB" w:rsidP="00E36AC1">
            <w:pPr>
              <w:spacing w:after="0"/>
              <w:ind w:right="11"/>
              <w:jc w:val="center"/>
            </w:pPr>
            <w:r w:rsidRPr="00C55224">
              <w:t>Retrabalho para novo procedimento licitatório.</w:t>
            </w:r>
          </w:p>
        </w:tc>
      </w:tr>
      <w:tr w:rsidR="00C55224" w:rsidRPr="00C55224" w14:paraId="5C09F0C6" w14:textId="77777777" w:rsidTr="00E36AC1">
        <w:trPr>
          <w:trHeight w:val="992"/>
        </w:trPr>
        <w:tc>
          <w:tcPr>
            <w:tcW w:w="665" w:type="dxa"/>
            <w:tcBorders>
              <w:top w:val="double" w:sz="6" w:space="0" w:color="000000"/>
              <w:left w:val="double" w:sz="6" w:space="0" w:color="000000"/>
              <w:bottom w:val="double" w:sz="6" w:space="0" w:color="000000"/>
            </w:tcBorders>
            <w:shd w:val="clear" w:color="auto" w:fill="auto"/>
            <w:vAlign w:val="center"/>
          </w:tcPr>
          <w:p w14:paraId="193A28F7" w14:textId="77777777" w:rsidR="00F250FB" w:rsidRPr="00C55224" w:rsidRDefault="00F250FB" w:rsidP="00E36AC1">
            <w:pPr>
              <w:spacing w:after="0"/>
              <w:ind w:right="11"/>
              <w:jc w:val="center"/>
            </w:pPr>
            <w:r w:rsidRPr="00C55224">
              <w:t>02</w:t>
            </w:r>
          </w:p>
        </w:tc>
        <w:tc>
          <w:tcPr>
            <w:tcW w:w="2977" w:type="dxa"/>
            <w:tcBorders>
              <w:top w:val="double" w:sz="6" w:space="0" w:color="000000"/>
              <w:left w:val="double" w:sz="6" w:space="0" w:color="000000"/>
              <w:bottom w:val="double" w:sz="6" w:space="0" w:color="000000"/>
            </w:tcBorders>
            <w:shd w:val="clear" w:color="auto" w:fill="auto"/>
            <w:vAlign w:val="center"/>
          </w:tcPr>
          <w:p w14:paraId="67425D07" w14:textId="77777777" w:rsidR="00F250FB" w:rsidRPr="00C55224" w:rsidRDefault="00F250FB" w:rsidP="00E36AC1">
            <w:pPr>
              <w:spacing w:after="0"/>
              <w:ind w:right="11"/>
              <w:jc w:val="center"/>
            </w:pPr>
          </w:p>
          <w:p w14:paraId="77F7B273" w14:textId="77777777" w:rsidR="00F250FB" w:rsidRPr="00C55224" w:rsidRDefault="00F250FB" w:rsidP="00E36AC1">
            <w:pPr>
              <w:spacing w:after="0"/>
              <w:ind w:right="11"/>
              <w:jc w:val="center"/>
            </w:pPr>
            <w:r w:rsidRPr="00C55224">
              <w:t>Especificações limitadas dos produtos e serviços do mercado.</w:t>
            </w:r>
          </w:p>
        </w:tc>
        <w:tc>
          <w:tcPr>
            <w:tcW w:w="3260" w:type="dxa"/>
            <w:tcBorders>
              <w:top w:val="double" w:sz="6" w:space="0" w:color="000000"/>
              <w:left w:val="double" w:sz="6" w:space="0" w:color="000000"/>
              <w:bottom w:val="double" w:sz="6" w:space="0" w:color="000000"/>
            </w:tcBorders>
            <w:shd w:val="clear" w:color="auto" w:fill="auto"/>
            <w:vAlign w:val="center"/>
          </w:tcPr>
          <w:p w14:paraId="7485EEF8" w14:textId="77777777" w:rsidR="00F250FB" w:rsidRPr="00C55224" w:rsidRDefault="00F250FB" w:rsidP="00E36AC1">
            <w:pPr>
              <w:spacing w:after="0"/>
              <w:ind w:right="11"/>
              <w:jc w:val="center"/>
            </w:pPr>
            <w:r w:rsidRPr="00C55224">
              <w:t>Licitação direcionada.</w:t>
            </w:r>
          </w:p>
        </w:tc>
        <w:tc>
          <w:tcPr>
            <w:tcW w:w="2906" w:type="dxa"/>
            <w:tcBorders>
              <w:top w:val="double" w:sz="6" w:space="0" w:color="000000"/>
              <w:left w:val="double" w:sz="6" w:space="0" w:color="000000"/>
              <w:bottom w:val="double" w:sz="6" w:space="0" w:color="000000"/>
              <w:right w:val="double" w:sz="6" w:space="0" w:color="000000"/>
            </w:tcBorders>
            <w:shd w:val="clear" w:color="auto" w:fill="auto"/>
            <w:vAlign w:val="center"/>
          </w:tcPr>
          <w:p w14:paraId="512D9069" w14:textId="77777777" w:rsidR="00F250FB" w:rsidRPr="00C55224" w:rsidRDefault="00F250FB" w:rsidP="00E36AC1">
            <w:pPr>
              <w:spacing w:after="0"/>
              <w:ind w:right="11"/>
              <w:jc w:val="center"/>
            </w:pPr>
            <w:r w:rsidRPr="00C55224">
              <w:t>Anulação do processo de contratação pleiteada</w:t>
            </w:r>
          </w:p>
        </w:tc>
      </w:tr>
      <w:tr w:rsidR="00C55224" w:rsidRPr="00C55224" w14:paraId="078A1402" w14:textId="77777777" w:rsidTr="00E36AC1">
        <w:trPr>
          <w:trHeight w:val="992"/>
        </w:trPr>
        <w:tc>
          <w:tcPr>
            <w:tcW w:w="665" w:type="dxa"/>
            <w:tcBorders>
              <w:top w:val="double" w:sz="6" w:space="0" w:color="000000"/>
              <w:left w:val="double" w:sz="6" w:space="0" w:color="000000"/>
              <w:bottom w:val="double" w:sz="6" w:space="0" w:color="000000"/>
            </w:tcBorders>
            <w:shd w:val="clear" w:color="auto" w:fill="auto"/>
            <w:vAlign w:val="center"/>
          </w:tcPr>
          <w:p w14:paraId="0466B39A" w14:textId="77777777" w:rsidR="00F250FB" w:rsidRPr="00C55224" w:rsidRDefault="00F250FB" w:rsidP="00E36AC1">
            <w:pPr>
              <w:spacing w:after="0"/>
              <w:ind w:right="11"/>
              <w:jc w:val="center"/>
            </w:pPr>
            <w:r w:rsidRPr="00C55224">
              <w:t>03</w:t>
            </w:r>
          </w:p>
        </w:tc>
        <w:tc>
          <w:tcPr>
            <w:tcW w:w="2977" w:type="dxa"/>
            <w:tcBorders>
              <w:top w:val="double" w:sz="6" w:space="0" w:color="000000"/>
              <w:left w:val="double" w:sz="6" w:space="0" w:color="000000"/>
              <w:bottom w:val="double" w:sz="6" w:space="0" w:color="000000"/>
            </w:tcBorders>
            <w:shd w:val="clear" w:color="auto" w:fill="auto"/>
            <w:vAlign w:val="center"/>
          </w:tcPr>
          <w:p w14:paraId="7304BBFC" w14:textId="77777777" w:rsidR="00F250FB" w:rsidRPr="00C55224" w:rsidRDefault="00F250FB" w:rsidP="00E36AC1">
            <w:pPr>
              <w:spacing w:after="0"/>
              <w:ind w:right="11"/>
              <w:jc w:val="center"/>
            </w:pPr>
          </w:p>
          <w:p w14:paraId="17ACB6B9" w14:textId="77777777" w:rsidR="00F250FB" w:rsidRPr="00C55224" w:rsidRDefault="00F250FB" w:rsidP="00E36AC1">
            <w:pPr>
              <w:spacing w:after="0"/>
              <w:ind w:right="11"/>
              <w:jc w:val="center"/>
            </w:pPr>
            <w:r w:rsidRPr="00C55224">
              <w:t>Documentação elaborada sem observância das normas.</w:t>
            </w:r>
          </w:p>
          <w:p w14:paraId="57EA9A91" w14:textId="77777777" w:rsidR="00F250FB" w:rsidRPr="00C55224" w:rsidRDefault="00F250FB" w:rsidP="00E36AC1">
            <w:pPr>
              <w:spacing w:after="0"/>
              <w:ind w:right="11"/>
              <w:jc w:val="center"/>
            </w:pPr>
          </w:p>
        </w:tc>
        <w:tc>
          <w:tcPr>
            <w:tcW w:w="3260" w:type="dxa"/>
            <w:tcBorders>
              <w:top w:val="double" w:sz="6" w:space="0" w:color="000000"/>
              <w:left w:val="double" w:sz="6" w:space="0" w:color="000000"/>
              <w:bottom w:val="double" w:sz="6" w:space="0" w:color="000000"/>
            </w:tcBorders>
            <w:shd w:val="clear" w:color="auto" w:fill="auto"/>
            <w:vAlign w:val="center"/>
          </w:tcPr>
          <w:p w14:paraId="5E3891D4" w14:textId="77777777" w:rsidR="00F250FB" w:rsidRPr="00C55224" w:rsidRDefault="00F250FB" w:rsidP="00E36AC1">
            <w:pPr>
              <w:spacing w:after="0"/>
              <w:ind w:right="11"/>
              <w:jc w:val="center"/>
            </w:pPr>
            <w:r w:rsidRPr="00C55224">
              <w:t>Provimento de pedido de impugnações no Edital.</w:t>
            </w:r>
          </w:p>
        </w:tc>
        <w:tc>
          <w:tcPr>
            <w:tcW w:w="2906" w:type="dxa"/>
            <w:tcBorders>
              <w:top w:val="double" w:sz="6" w:space="0" w:color="000000"/>
              <w:left w:val="double" w:sz="6" w:space="0" w:color="000000"/>
              <w:bottom w:val="double" w:sz="6" w:space="0" w:color="000000"/>
              <w:right w:val="double" w:sz="6" w:space="0" w:color="000000"/>
            </w:tcBorders>
            <w:shd w:val="clear" w:color="auto" w:fill="auto"/>
            <w:vAlign w:val="center"/>
          </w:tcPr>
          <w:p w14:paraId="3B3F5419" w14:textId="77777777" w:rsidR="00F250FB" w:rsidRPr="00C55224" w:rsidRDefault="00F250FB" w:rsidP="00E36AC1">
            <w:pPr>
              <w:spacing w:after="0"/>
              <w:ind w:right="11"/>
              <w:jc w:val="center"/>
            </w:pPr>
            <w:r w:rsidRPr="00C55224">
              <w:t>Retrabalho e atraso na realização da contratação pleiteada.</w:t>
            </w:r>
          </w:p>
        </w:tc>
      </w:tr>
      <w:tr w:rsidR="00C55224" w:rsidRPr="00C55224" w14:paraId="25F8452F" w14:textId="77777777" w:rsidTr="00E36AC1">
        <w:trPr>
          <w:trHeight w:val="397"/>
        </w:trPr>
        <w:tc>
          <w:tcPr>
            <w:tcW w:w="9808" w:type="dxa"/>
            <w:gridSpan w:val="4"/>
            <w:tcBorders>
              <w:top w:val="double" w:sz="6" w:space="0" w:color="000000"/>
              <w:left w:val="double" w:sz="6" w:space="0" w:color="000000"/>
              <w:bottom w:val="double" w:sz="6" w:space="0" w:color="000000"/>
              <w:right w:val="double" w:sz="6" w:space="0" w:color="000000"/>
            </w:tcBorders>
            <w:shd w:val="clear" w:color="auto" w:fill="D9D9D9"/>
            <w:vAlign w:val="center"/>
          </w:tcPr>
          <w:p w14:paraId="572E4ACB" w14:textId="77777777" w:rsidR="00F250FB" w:rsidRPr="00C55224" w:rsidRDefault="00F250FB" w:rsidP="00E36AC1">
            <w:pPr>
              <w:spacing w:after="0"/>
              <w:ind w:right="11"/>
              <w:jc w:val="both"/>
            </w:pPr>
            <w:r w:rsidRPr="00C55224">
              <w:rPr>
                <w:b/>
              </w:rPr>
              <w:t>RISCO 14.1.3.1. NÃO ASSINATURA DO CONTRATO</w:t>
            </w:r>
          </w:p>
        </w:tc>
      </w:tr>
      <w:tr w:rsidR="00C55224" w:rsidRPr="00C55224" w14:paraId="74EADEC9" w14:textId="77777777" w:rsidTr="00E36AC1">
        <w:tc>
          <w:tcPr>
            <w:tcW w:w="665" w:type="dxa"/>
            <w:tcBorders>
              <w:top w:val="double" w:sz="6" w:space="0" w:color="000000"/>
              <w:left w:val="double" w:sz="6" w:space="0" w:color="000000"/>
              <w:bottom w:val="double" w:sz="6" w:space="0" w:color="000000"/>
            </w:tcBorders>
            <w:shd w:val="clear" w:color="auto" w:fill="D9D9D9"/>
          </w:tcPr>
          <w:p w14:paraId="4082E415" w14:textId="77777777" w:rsidR="00F250FB" w:rsidRPr="00C55224" w:rsidRDefault="00F250FB" w:rsidP="00E36AC1">
            <w:pPr>
              <w:spacing w:after="0"/>
              <w:ind w:right="11"/>
              <w:jc w:val="center"/>
            </w:pPr>
            <w:r w:rsidRPr="00C55224">
              <w:rPr>
                <w:b/>
              </w:rPr>
              <w:t xml:space="preserve">ID </w:t>
            </w:r>
          </w:p>
        </w:tc>
        <w:tc>
          <w:tcPr>
            <w:tcW w:w="2977" w:type="dxa"/>
            <w:tcBorders>
              <w:top w:val="double" w:sz="6" w:space="0" w:color="000000"/>
              <w:left w:val="double" w:sz="6" w:space="0" w:color="000000"/>
              <w:bottom w:val="double" w:sz="6" w:space="0" w:color="000000"/>
            </w:tcBorders>
            <w:shd w:val="clear" w:color="auto" w:fill="D9D9D9"/>
          </w:tcPr>
          <w:p w14:paraId="7874C275" w14:textId="77777777" w:rsidR="00F250FB" w:rsidRPr="00C55224" w:rsidRDefault="00F250FB" w:rsidP="00E36AC1">
            <w:pPr>
              <w:spacing w:after="0"/>
              <w:ind w:right="11"/>
              <w:jc w:val="center"/>
            </w:pPr>
            <w:r w:rsidRPr="00C55224">
              <w:rPr>
                <w:b/>
              </w:rPr>
              <w:t xml:space="preserve">CAUSA </w:t>
            </w:r>
          </w:p>
        </w:tc>
        <w:tc>
          <w:tcPr>
            <w:tcW w:w="3260" w:type="dxa"/>
            <w:tcBorders>
              <w:top w:val="double" w:sz="6" w:space="0" w:color="000000"/>
              <w:left w:val="double" w:sz="6" w:space="0" w:color="000000"/>
              <w:bottom w:val="double" w:sz="6" w:space="0" w:color="000000"/>
            </w:tcBorders>
            <w:shd w:val="clear" w:color="auto" w:fill="D9D9D9"/>
          </w:tcPr>
          <w:p w14:paraId="3254F1A0" w14:textId="77777777" w:rsidR="00F250FB" w:rsidRPr="00C55224" w:rsidRDefault="00F250FB" w:rsidP="00E36AC1">
            <w:pPr>
              <w:spacing w:after="0"/>
              <w:ind w:right="11"/>
              <w:jc w:val="center"/>
            </w:pPr>
            <w:r w:rsidRPr="00C55224">
              <w:rPr>
                <w:b/>
              </w:rPr>
              <w:t>FATO</w:t>
            </w:r>
          </w:p>
        </w:tc>
        <w:tc>
          <w:tcPr>
            <w:tcW w:w="2906" w:type="dxa"/>
            <w:tcBorders>
              <w:top w:val="double" w:sz="6" w:space="0" w:color="000000"/>
              <w:left w:val="double" w:sz="6" w:space="0" w:color="000000"/>
              <w:bottom w:val="double" w:sz="6" w:space="0" w:color="000000"/>
              <w:right w:val="double" w:sz="6" w:space="0" w:color="000000"/>
            </w:tcBorders>
            <w:shd w:val="clear" w:color="auto" w:fill="D9D9D9"/>
          </w:tcPr>
          <w:p w14:paraId="7FC648FC" w14:textId="77777777" w:rsidR="00F250FB" w:rsidRPr="00C55224" w:rsidRDefault="00F250FB" w:rsidP="00E36AC1">
            <w:pPr>
              <w:spacing w:after="0"/>
              <w:ind w:right="11"/>
              <w:jc w:val="center"/>
            </w:pPr>
            <w:r w:rsidRPr="00C55224">
              <w:rPr>
                <w:b/>
              </w:rPr>
              <w:t>CONSEQUÊNCIA</w:t>
            </w:r>
          </w:p>
        </w:tc>
      </w:tr>
      <w:tr w:rsidR="00C55224" w:rsidRPr="00C55224" w14:paraId="1B9162EB" w14:textId="77777777" w:rsidTr="00E36AC1">
        <w:trPr>
          <w:trHeight w:val="992"/>
        </w:trPr>
        <w:tc>
          <w:tcPr>
            <w:tcW w:w="665" w:type="dxa"/>
            <w:tcBorders>
              <w:top w:val="double" w:sz="6" w:space="0" w:color="000000"/>
              <w:left w:val="double" w:sz="6" w:space="0" w:color="000000"/>
              <w:bottom w:val="double" w:sz="6" w:space="0" w:color="000000"/>
            </w:tcBorders>
            <w:shd w:val="clear" w:color="auto" w:fill="auto"/>
            <w:vAlign w:val="center"/>
          </w:tcPr>
          <w:p w14:paraId="7171ACF1" w14:textId="77777777" w:rsidR="00F250FB" w:rsidRPr="00C55224" w:rsidRDefault="00F250FB" w:rsidP="00E36AC1">
            <w:pPr>
              <w:spacing w:after="0"/>
              <w:ind w:right="11"/>
              <w:jc w:val="center"/>
            </w:pPr>
            <w:r w:rsidRPr="00C55224">
              <w:t>01</w:t>
            </w:r>
          </w:p>
        </w:tc>
        <w:tc>
          <w:tcPr>
            <w:tcW w:w="2977" w:type="dxa"/>
            <w:tcBorders>
              <w:top w:val="double" w:sz="6" w:space="0" w:color="000000"/>
              <w:left w:val="double" w:sz="6" w:space="0" w:color="000000"/>
              <w:bottom w:val="double" w:sz="6" w:space="0" w:color="000000"/>
            </w:tcBorders>
            <w:shd w:val="clear" w:color="auto" w:fill="auto"/>
            <w:vAlign w:val="center"/>
          </w:tcPr>
          <w:p w14:paraId="3104975B" w14:textId="77777777" w:rsidR="00F250FB" w:rsidRPr="00C55224" w:rsidRDefault="00F250FB" w:rsidP="00E36AC1">
            <w:pPr>
              <w:spacing w:after="0"/>
              <w:ind w:right="11"/>
              <w:jc w:val="center"/>
            </w:pPr>
          </w:p>
          <w:p w14:paraId="182F5700" w14:textId="77777777" w:rsidR="00F250FB" w:rsidRPr="00C55224" w:rsidRDefault="00F250FB" w:rsidP="00E36AC1">
            <w:pPr>
              <w:spacing w:after="0"/>
              <w:ind w:right="11"/>
              <w:jc w:val="center"/>
            </w:pPr>
            <w:r w:rsidRPr="00C55224">
              <w:t>Desistência do prestador em atender as demandas.</w:t>
            </w:r>
          </w:p>
          <w:p w14:paraId="6B2965C7" w14:textId="77777777" w:rsidR="00F250FB" w:rsidRPr="00C55224" w:rsidRDefault="00F250FB" w:rsidP="00E36AC1">
            <w:pPr>
              <w:spacing w:after="0"/>
              <w:ind w:right="11"/>
              <w:jc w:val="center"/>
            </w:pPr>
          </w:p>
        </w:tc>
        <w:tc>
          <w:tcPr>
            <w:tcW w:w="3260" w:type="dxa"/>
            <w:tcBorders>
              <w:top w:val="double" w:sz="6" w:space="0" w:color="000000"/>
              <w:left w:val="double" w:sz="6" w:space="0" w:color="000000"/>
              <w:bottom w:val="double" w:sz="6" w:space="0" w:color="000000"/>
            </w:tcBorders>
            <w:shd w:val="clear" w:color="auto" w:fill="auto"/>
            <w:vAlign w:val="center"/>
          </w:tcPr>
          <w:p w14:paraId="2E3267C6" w14:textId="77777777" w:rsidR="00F250FB" w:rsidRPr="00C55224" w:rsidRDefault="00F250FB" w:rsidP="00E36AC1">
            <w:pPr>
              <w:spacing w:after="0"/>
              <w:ind w:right="11"/>
              <w:jc w:val="center"/>
            </w:pPr>
            <w:r w:rsidRPr="00C55224">
              <w:t>Convocar os licitantes remanescentes para contratar.</w:t>
            </w:r>
          </w:p>
        </w:tc>
        <w:tc>
          <w:tcPr>
            <w:tcW w:w="2906" w:type="dxa"/>
            <w:tcBorders>
              <w:top w:val="double" w:sz="6" w:space="0" w:color="000000"/>
              <w:left w:val="double" w:sz="6" w:space="0" w:color="000000"/>
              <w:bottom w:val="double" w:sz="6" w:space="0" w:color="000000"/>
              <w:right w:val="double" w:sz="6" w:space="0" w:color="000000"/>
            </w:tcBorders>
            <w:shd w:val="clear" w:color="auto" w:fill="auto"/>
            <w:vAlign w:val="center"/>
          </w:tcPr>
          <w:p w14:paraId="5EC3E0BC" w14:textId="77777777" w:rsidR="00F250FB" w:rsidRPr="00C55224" w:rsidRDefault="00F250FB" w:rsidP="00E36AC1">
            <w:pPr>
              <w:spacing w:after="0"/>
              <w:ind w:right="11"/>
              <w:jc w:val="center"/>
            </w:pPr>
            <w:r w:rsidRPr="00C55224">
              <w:t>Atraso na realização da contratação pleiteada.</w:t>
            </w:r>
          </w:p>
        </w:tc>
      </w:tr>
      <w:tr w:rsidR="00C55224" w:rsidRPr="00C55224" w14:paraId="0C404F96" w14:textId="77777777" w:rsidTr="00E36AC1">
        <w:trPr>
          <w:trHeight w:val="992"/>
        </w:trPr>
        <w:tc>
          <w:tcPr>
            <w:tcW w:w="665" w:type="dxa"/>
            <w:tcBorders>
              <w:top w:val="double" w:sz="6" w:space="0" w:color="000000"/>
              <w:left w:val="double" w:sz="6" w:space="0" w:color="000000"/>
              <w:bottom w:val="double" w:sz="6" w:space="0" w:color="000000"/>
            </w:tcBorders>
            <w:shd w:val="clear" w:color="auto" w:fill="auto"/>
            <w:vAlign w:val="center"/>
          </w:tcPr>
          <w:p w14:paraId="338C83F3" w14:textId="77777777" w:rsidR="00F250FB" w:rsidRPr="00C55224" w:rsidRDefault="00F250FB" w:rsidP="00E36AC1">
            <w:pPr>
              <w:spacing w:after="0"/>
              <w:ind w:right="11"/>
              <w:jc w:val="center"/>
            </w:pPr>
            <w:r w:rsidRPr="00C55224">
              <w:t>02</w:t>
            </w:r>
          </w:p>
        </w:tc>
        <w:tc>
          <w:tcPr>
            <w:tcW w:w="2977" w:type="dxa"/>
            <w:tcBorders>
              <w:top w:val="double" w:sz="6" w:space="0" w:color="000000"/>
              <w:left w:val="double" w:sz="6" w:space="0" w:color="000000"/>
              <w:bottom w:val="double" w:sz="6" w:space="0" w:color="000000"/>
            </w:tcBorders>
            <w:shd w:val="clear" w:color="auto" w:fill="auto"/>
            <w:vAlign w:val="center"/>
          </w:tcPr>
          <w:p w14:paraId="30AECC0F" w14:textId="77777777" w:rsidR="00F250FB" w:rsidRPr="00C55224" w:rsidRDefault="00F250FB" w:rsidP="00E36AC1">
            <w:pPr>
              <w:spacing w:after="0"/>
              <w:ind w:right="11"/>
              <w:jc w:val="center"/>
            </w:pPr>
          </w:p>
          <w:p w14:paraId="3CD71991" w14:textId="77777777" w:rsidR="00F250FB" w:rsidRPr="00C55224" w:rsidRDefault="00F250FB" w:rsidP="00E36AC1">
            <w:pPr>
              <w:spacing w:after="0"/>
              <w:ind w:right="11"/>
              <w:jc w:val="center"/>
            </w:pPr>
            <w:r w:rsidRPr="00C55224">
              <w:t>Falta de recurso orçamentário e financeiro para atendimento da contratação.</w:t>
            </w:r>
          </w:p>
          <w:p w14:paraId="3D17F4CF" w14:textId="77777777" w:rsidR="00256C25" w:rsidRPr="00C55224" w:rsidRDefault="00256C25" w:rsidP="00E36AC1">
            <w:pPr>
              <w:spacing w:after="0"/>
              <w:ind w:right="11"/>
              <w:jc w:val="center"/>
            </w:pPr>
          </w:p>
          <w:p w14:paraId="2E10FF11" w14:textId="77777777" w:rsidR="00256C25" w:rsidRPr="00C55224" w:rsidRDefault="00256C25" w:rsidP="00E36AC1">
            <w:pPr>
              <w:spacing w:after="0"/>
              <w:ind w:right="11"/>
              <w:jc w:val="center"/>
            </w:pPr>
          </w:p>
          <w:p w14:paraId="30C9771C" w14:textId="77777777" w:rsidR="00256C25" w:rsidRPr="00C55224" w:rsidRDefault="00256C25" w:rsidP="00E36AC1">
            <w:pPr>
              <w:spacing w:after="0"/>
              <w:ind w:right="11"/>
              <w:jc w:val="center"/>
            </w:pPr>
          </w:p>
          <w:p w14:paraId="22FC9968" w14:textId="77777777" w:rsidR="00F250FB" w:rsidRPr="00C55224" w:rsidRDefault="00F250FB" w:rsidP="00E36AC1">
            <w:pPr>
              <w:spacing w:after="0"/>
              <w:ind w:right="11"/>
              <w:jc w:val="center"/>
            </w:pPr>
          </w:p>
        </w:tc>
        <w:tc>
          <w:tcPr>
            <w:tcW w:w="3260" w:type="dxa"/>
            <w:tcBorders>
              <w:top w:val="double" w:sz="6" w:space="0" w:color="000000"/>
              <w:left w:val="double" w:sz="6" w:space="0" w:color="000000"/>
              <w:bottom w:val="double" w:sz="6" w:space="0" w:color="000000"/>
            </w:tcBorders>
            <w:shd w:val="clear" w:color="auto" w:fill="auto"/>
            <w:vAlign w:val="center"/>
          </w:tcPr>
          <w:p w14:paraId="4F95FA6E" w14:textId="77777777" w:rsidR="00F250FB" w:rsidRPr="00C55224" w:rsidRDefault="00F250FB" w:rsidP="00E36AC1">
            <w:pPr>
              <w:spacing w:after="0"/>
              <w:ind w:right="11"/>
              <w:jc w:val="center"/>
            </w:pPr>
            <w:r w:rsidRPr="00C55224">
              <w:t>Impossibilidade de assinatura do contrato ou emissão do empenho.</w:t>
            </w:r>
          </w:p>
        </w:tc>
        <w:tc>
          <w:tcPr>
            <w:tcW w:w="2906" w:type="dxa"/>
            <w:tcBorders>
              <w:top w:val="double" w:sz="6" w:space="0" w:color="000000"/>
              <w:left w:val="double" w:sz="6" w:space="0" w:color="000000"/>
              <w:bottom w:val="double" w:sz="6" w:space="0" w:color="000000"/>
              <w:right w:val="double" w:sz="6" w:space="0" w:color="000000"/>
            </w:tcBorders>
            <w:shd w:val="clear" w:color="auto" w:fill="auto"/>
            <w:vAlign w:val="center"/>
          </w:tcPr>
          <w:p w14:paraId="47B52B06" w14:textId="77777777" w:rsidR="00F250FB" w:rsidRPr="00C55224" w:rsidRDefault="00F250FB" w:rsidP="00E36AC1">
            <w:pPr>
              <w:spacing w:after="0"/>
              <w:ind w:right="11"/>
              <w:jc w:val="center"/>
            </w:pPr>
            <w:r w:rsidRPr="00C55224">
              <w:t>Possível revogação da contratação.</w:t>
            </w:r>
          </w:p>
        </w:tc>
      </w:tr>
      <w:tr w:rsidR="00C55224" w:rsidRPr="00C55224" w14:paraId="3B97A353" w14:textId="77777777" w:rsidTr="00E36AC1">
        <w:trPr>
          <w:trHeight w:val="397"/>
        </w:trPr>
        <w:tc>
          <w:tcPr>
            <w:tcW w:w="9808" w:type="dxa"/>
            <w:gridSpan w:val="4"/>
            <w:tcBorders>
              <w:top w:val="double" w:sz="6" w:space="0" w:color="000000"/>
              <w:left w:val="double" w:sz="6" w:space="0" w:color="000000"/>
              <w:bottom w:val="double" w:sz="6" w:space="0" w:color="000000"/>
              <w:right w:val="double" w:sz="6" w:space="0" w:color="000000"/>
            </w:tcBorders>
            <w:shd w:val="clear" w:color="auto" w:fill="D9D9D9"/>
            <w:vAlign w:val="center"/>
          </w:tcPr>
          <w:p w14:paraId="1A39EF22" w14:textId="77777777" w:rsidR="00F250FB" w:rsidRPr="00C55224" w:rsidRDefault="00F250FB" w:rsidP="00E36AC1">
            <w:pPr>
              <w:spacing w:after="0"/>
              <w:ind w:right="11"/>
              <w:jc w:val="both"/>
            </w:pPr>
            <w:r w:rsidRPr="00C55224">
              <w:rPr>
                <w:b/>
              </w:rPr>
              <w:lastRenderedPageBreak/>
              <w:t>RISCO 14.1.3.2. ATRASO NO FORNECIMENTO DO OBJETO, NA PRESTAÇÃO DOS SERVIÇOS E/OU NO PAGAMENTO AOS FUNCIONÁRIOS</w:t>
            </w:r>
          </w:p>
        </w:tc>
      </w:tr>
      <w:tr w:rsidR="00C55224" w:rsidRPr="00C55224" w14:paraId="216D5DA9" w14:textId="77777777" w:rsidTr="00E36AC1">
        <w:tc>
          <w:tcPr>
            <w:tcW w:w="665" w:type="dxa"/>
            <w:tcBorders>
              <w:top w:val="double" w:sz="6" w:space="0" w:color="000000"/>
              <w:left w:val="double" w:sz="6" w:space="0" w:color="000000"/>
              <w:bottom w:val="double" w:sz="6" w:space="0" w:color="000000"/>
            </w:tcBorders>
            <w:shd w:val="clear" w:color="auto" w:fill="D9D9D9"/>
          </w:tcPr>
          <w:p w14:paraId="436174EE" w14:textId="77777777" w:rsidR="00F250FB" w:rsidRPr="00C55224" w:rsidRDefault="00F250FB" w:rsidP="00E36AC1">
            <w:pPr>
              <w:spacing w:after="0"/>
              <w:ind w:right="11"/>
              <w:jc w:val="center"/>
            </w:pPr>
            <w:r w:rsidRPr="00C55224">
              <w:rPr>
                <w:b/>
              </w:rPr>
              <w:t xml:space="preserve">ID </w:t>
            </w:r>
          </w:p>
        </w:tc>
        <w:tc>
          <w:tcPr>
            <w:tcW w:w="2977" w:type="dxa"/>
            <w:tcBorders>
              <w:top w:val="double" w:sz="6" w:space="0" w:color="000000"/>
              <w:left w:val="double" w:sz="6" w:space="0" w:color="000000"/>
              <w:bottom w:val="double" w:sz="6" w:space="0" w:color="000000"/>
            </w:tcBorders>
            <w:shd w:val="clear" w:color="auto" w:fill="D9D9D9"/>
          </w:tcPr>
          <w:p w14:paraId="0CCF96C5" w14:textId="77777777" w:rsidR="00F250FB" w:rsidRPr="00C55224" w:rsidRDefault="00F250FB" w:rsidP="00E36AC1">
            <w:pPr>
              <w:spacing w:after="0"/>
              <w:ind w:right="11"/>
              <w:jc w:val="center"/>
            </w:pPr>
            <w:r w:rsidRPr="00C55224">
              <w:rPr>
                <w:b/>
              </w:rPr>
              <w:t xml:space="preserve">CAUSA </w:t>
            </w:r>
          </w:p>
        </w:tc>
        <w:tc>
          <w:tcPr>
            <w:tcW w:w="3260" w:type="dxa"/>
            <w:tcBorders>
              <w:top w:val="double" w:sz="6" w:space="0" w:color="000000"/>
              <w:left w:val="double" w:sz="6" w:space="0" w:color="000000"/>
              <w:bottom w:val="double" w:sz="6" w:space="0" w:color="000000"/>
            </w:tcBorders>
            <w:shd w:val="clear" w:color="auto" w:fill="D9D9D9"/>
          </w:tcPr>
          <w:p w14:paraId="12D7C1E9" w14:textId="77777777" w:rsidR="00F250FB" w:rsidRPr="00C55224" w:rsidRDefault="00F250FB" w:rsidP="00E36AC1">
            <w:pPr>
              <w:spacing w:after="0"/>
              <w:ind w:right="11"/>
              <w:jc w:val="center"/>
            </w:pPr>
            <w:r w:rsidRPr="00C55224">
              <w:rPr>
                <w:b/>
              </w:rPr>
              <w:t>FATO</w:t>
            </w:r>
          </w:p>
        </w:tc>
        <w:tc>
          <w:tcPr>
            <w:tcW w:w="2906" w:type="dxa"/>
            <w:tcBorders>
              <w:top w:val="double" w:sz="6" w:space="0" w:color="000000"/>
              <w:left w:val="double" w:sz="6" w:space="0" w:color="000000"/>
              <w:bottom w:val="double" w:sz="6" w:space="0" w:color="000000"/>
              <w:right w:val="double" w:sz="6" w:space="0" w:color="000000"/>
            </w:tcBorders>
            <w:shd w:val="clear" w:color="auto" w:fill="D9D9D9"/>
          </w:tcPr>
          <w:p w14:paraId="7A36BFEA" w14:textId="77777777" w:rsidR="00F250FB" w:rsidRPr="00C55224" w:rsidRDefault="00F250FB" w:rsidP="00E36AC1">
            <w:pPr>
              <w:spacing w:after="0"/>
              <w:ind w:right="11"/>
              <w:jc w:val="center"/>
            </w:pPr>
            <w:r w:rsidRPr="00C55224">
              <w:rPr>
                <w:b/>
              </w:rPr>
              <w:t>CONSEQUÊNCIA</w:t>
            </w:r>
          </w:p>
        </w:tc>
      </w:tr>
      <w:tr w:rsidR="00C55224" w:rsidRPr="00C55224" w14:paraId="2D50EA8D" w14:textId="77777777" w:rsidTr="00E36AC1">
        <w:trPr>
          <w:trHeight w:val="992"/>
        </w:trPr>
        <w:tc>
          <w:tcPr>
            <w:tcW w:w="665" w:type="dxa"/>
            <w:tcBorders>
              <w:top w:val="double" w:sz="6" w:space="0" w:color="000000"/>
              <w:left w:val="double" w:sz="6" w:space="0" w:color="000000"/>
              <w:bottom w:val="double" w:sz="6" w:space="0" w:color="000000"/>
            </w:tcBorders>
            <w:shd w:val="clear" w:color="auto" w:fill="auto"/>
            <w:vAlign w:val="center"/>
          </w:tcPr>
          <w:p w14:paraId="7BAED45D" w14:textId="77777777" w:rsidR="00F250FB" w:rsidRPr="00C55224" w:rsidRDefault="00F250FB" w:rsidP="00E36AC1">
            <w:pPr>
              <w:spacing w:after="0"/>
              <w:ind w:right="11"/>
              <w:jc w:val="center"/>
            </w:pPr>
            <w:r w:rsidRPr="00C55224">
              <w:t>01</w:t>
            </w:r>
          </w:p>
        </w:tc>
        <w:tc>
          <w:tcPr>
            <w:tcW w:w="2977" w:type="dxa"/>
            <w:tcBorders>
              <w:top w:val="double" w:sz="6" w:space="0" w:color="000000"/>
              <w:left w:val="double" w:sz="6" w:space="0" w:color="000000"/>
              <w:bottom w:val="double" w:sz="6" w:space="0" w:color="000000"/>
            </w:tcBorders>
            <w:shd w:val="clear" w:color="auto" w:fill="auto"/>
            <w:vAlign w:val="center"/>
          </w:tcPr>
          <w:p w14:paraId="7D15E7EC" w14:textId="77777777" w:rsidR="00F250FB" w:rsidRPr="00C55224" w:rsidRDefault="00F250FB" w:rsidP="00E36AC1">
            <w:pPr>
              <w:spacing w:after="0"/>
              <w:ind w:right="11"/>
              <w:jc w:val="center"/>
            </w:pPr>
            <w:r w:rsidRPr="00C55224">
              <w:t>Falta de controle nos trâmites da contratação.</w:t>
            </w:r>
          </w:p>
        </w:tc>
        <w:tc>
          <w:tcPr>
            <w:tcW w:w="3260" w:type="dxa"/>
            <w:tcBorders>
              <w:top w:val="double" w:sz="6" w:space="0" w:color="000000"/>
              <w:left w:val="double" w:sz="6" w:space="0" w:color="000000"/>
              <w:bottom w:val="double" w:sz="6" w:space="0" w:color="000000"/>
            </w:tcBorders>
            <w:shd w:val="clear" w:color="auto" w:fill="auto"/>
            <w:vAlign w:val="center"/>
          </w:tcPr>
          <w:p w14:paraId="4C6F378E" w14:textId="77777777" w:rsidR="00F250FB" w:rsidRPr="00C55224" w:rsidRDefault="00F250FB" w:rsidP="00E36AC1">
            <w:pPr>
              <w:spacing w:after="0"/>
              <w:ind w:right="11"/>
              <w:jc w:val="center"/>
            </w:pPr>
            <w:r w:rsidRPr="00C55224">
              <w:t>Demora na assinatura do contrato ou emissão de empenho.</w:t>
            </w:r>
          </w:p>
        </w:tc>
        <w:tc>
          <w:tcPr>
            <w:tcW w:w="2906" w:type="dxa"/>
            <w:tcBorders>
              <w:top w:val="double" w:sz="6" w:space="0" w:color="000000"/>
              <w:left w:val="double" w:sz="6" w:space="0" w:color="000000"/>
              <w:bottom w:val="double" w:sz="6" w:space="0" w:color="000000"/>
              <w:right w:val="double" w:sz="6" w:space="0" w:color="000000"/>
            </w:tcBorders>
            <w:shd w:val="clear" w:color="auto" w:fill="auto"/>
            <w:vAlign w:val="center"/>
          </w:tcPr>
          <w:p w14:paraId="61B30EF0" w14:textId="77777777" w:rsidR="00F250FB" w:rsidRPr="00C55224" w:rsidRDefault="00F250FB" w:rsidP="00E36AC1">
            <w:pPr>
              <w:spacing w:after="0"/>
              <w:ind w:right="11"/>
              <w:jc w:val="center"/>
            </w:pPr>
            <w:r w:rsidRPr="00C55224">
              <w:t>Contratação com início postergado.</w:t>
            </w:r>
          </w:p>
        </w:tc>
      </w:tr>
      <w:tr w:rsidR="00C55224" w:rsidRPr="00C55224" w14:paraId="53734316" w14:textId="77777777" w:rsidTr="00E36AC1">
        <w:trPr>
          <w:trHeight w:val="992"/>
        </w:trPr>
        <w:tc>
          <w:tcPr>
            <w:tcW w:w="665" w:type="dxa"/>
            <w:tcBorders>
              <w:top w:val="double" w:sz="6" w:space="0" w:color="000000"/>
              <w:left w:val="double" w:sz="6" w:space="0" w:color="000000"/>
              <w:bottom w:val="double" w:sz="6" w:space="0" w:color="000000"/>
            </w:tcBorders>
            <w:shd w:val="clear" w:color="auto" w:fill="auto"/>
            <w:vAlign w:val="center"/>
          </w:tcPr>
          <w:p w14:paraId="1442E324" w14:textId="77777777" w:rsidR="00F250FB" w:rsidRPr="00C55224" w:rsidRDefault="00F250FB" w:rsidP="00E36AC1">
            <w:pPr>
              <w:spacing w:after="0"/>
              <w:ind w:right="11"/>
              <w:jc w:val="center"/>
            </w:pPr>
            <w:r w:rsidRPr="00C55224">
              <w:t>02</w:t>
            </w:r>
          </w:p>
        </w:tc>
        <w:tc>
          <w:tcPr>
            <w:tcW w:w="2977" w:type="dxa"/>
            <w:tcBorders>
              <w:top w:val="double" w:sz="6" w:space="0" w:color="000000"/>
              <w:left w:val="double" w:sz="6" w:space="0" w:color="000000"/>
              <w:bottom w:val="double" w:sz="6" w:space="0" w:color="000000"/>
            </w:tcBorders>
            <w:shd w:val="clear" w:color="auto" w:fill="auto"/>
            <w:vAlign w:val="center"/>
          </w:tcPr>
          <w:p w14:paraId="65108D3B" w14:textId="77777777" w:rsidR="00F250FB" w:rsidRPr="00C55224" w:rsidRDefault="00F250FB" w:rsidP="00E36AC1">
            <w:pPr>
              <w:spacing w:after="0"/>
              <w:ind w:right="11"/>
              <w:jc w:val="center"/>
            </w:pPr>
            <w:r w:rsidRPr="00C55224">
              <w:t>Falta de controle na entrega dos equipamentos/materiais ou execução do serviço.</w:t>
            </w:r>
          </w:p>
        </w:tc>
        <w:tc>
          <w:tcPr>
            <w:tcW w:w="3260" w:type="dxa"/>
            <w:tcBorders>
              <w:top w:val="double" w:sz="6" w:space="0" w:color="000000"/>
              <w:left w:val="double" w:sz="6" w:space="0" w:color="000000"/>
              <w:bottom w:val="double" w:sz="6" w:space="0" w:color="000000"/>
            </w:tcBorders>
            <w:shd w:val="clear" w:color="auto" w:fill="auto"/>
            <w:vAlign w:val="center"/>
          </w:tcPr>
          <w:p w14:paraId="4706F044" w14:textId="77777777" w:rsidR="00F250FB" w:rsidRPr="00C55224" w:rsidRDefault="00F250FB" w:rsidP="00E36AC1">
            <w:pPr>
              <w:spacing w:after="0"/>
              <w:ind w:right="11"/>
              <w:jc w:val="center"/>
            </w:pPr>
            <w:r w:rsidRPr="00C55224">
              <w:t>Mercadoria e serviço com atraso.</w:t>
            </w:r>
          </w:p>
        </w:tc>
        <w:tc>
          <w:tcPr>
            <w:tcW w:w="2906" w:type="dxa"/>
            <w:tcBorders>
              <w:top w:val="double" w:sz="6" w:space="0" w:color="000000"/>
              <w:left w:val="double" w:sz="6" w:space="0" w:color="000000"/>
              <w:bottom w:val="double" w:sz="6" w:space="0" w:color="000000"/>
              <w:right w:val="double" w:sz="6" w:space="0" w:color="000000"/>
            </w:tcBorders>
            <w:shd w:val="clear" w:color="auto" w:fill="auto"/>
            <w:vAlign w:val="center"/>
          </w:tcPr>
          <w:p w14:paraId="703C46C1" w14:textId="77777777" w:rsidR="00F250FB" w:rsidRPr="00C55224" w:rsidRDefault="00F250FB" w:rsidP="00E36AC1">
            <w:pPr>
              <w:spacing w:after="0"/>
              <w:ind w:right="11"/>
              <w:jc w:val="center"/>
            </w:pPr>
            <w:r w:rsidRPr="00C55224">
              <w:t>Paralisação de serviços ou inutilização de equipamentos.</w:t>
            </w:r>
          </w:p>
        </w:tc>
      </w:tr>
      <w:tr w:rsidR="00C55224" w:rsidRPr="00C55224" w14:paraId="2456C03D" w14:textId="77777777" w:rsidTr="00E36AC1">
        <w:trPr>
          <w:trHeight w:val="992"/>
        </w:trPr>
        <w:tc>
          <w:tcPr>
            <w:tcW w:w="665" w:type="dxa"/>
            <w:tcBorders>
              <w:top w:val="double" w:sz="6" w:space="0" w:color="000000"/>
              <w:left w:val="double" w:sz="6" w:space="0" w:color="000000"/>
              <w:bottom w:val="double" w:sz="6" w:space="0" w:color="000000"/>
            </w:tcBorders>
            <w:shd w:val="clear" w:color="auto" w:fill="auto"/>
            <w:vAlign w:val="center"/>
          </w:tcPr>
          <w:p w14:paraId="07E18F44" w14:textId="77777777" w:rsidR="00F250FB" w:rsidRPr="00C55224" w:rsidRDefault="00F250FB" w:rsidP="00E36AC1">
            <w:pPr>
              <w:spacing w:after="0"/>
              <w:ind w:right="11"/>
              <w:jc w:val="center"/>
            </w:pPr>
            <w:r w:rsidRPr="00C55224">
              <w:t>03</w:t>
            </w:r>
          </w:p>
        </w:tc>
        <w:tc>
          <w:tcPr>
            <w:tcW w:w="2977" w:type="dxa"/>
            <w:tcBorders>
              <w:top w:val="double" w:sz="6" w:space="0" w:color="000000"/>
              <w:left w:val="double" w:sz="6" w:space="0" w:color="000000"/>
              <w:bottom w:val="double" w:sz="6" w:space="0" w:color="000000"/>
            </w:tcBorders>
            <w:shd w:val="clear" w:color="auto" w:fill="auto"/>
            <w:vAlign w:val="center"/>
          </w:tcPr>
          <w:p w14:paraId="7341E93C" w14:textId="77777777" w:rsidR="00F250FB" w:rsidRPr="00C55224" w:rsidRDefault="00F250FB" w:rsidP="00E36AC1">
            <w:pPr>
              <w:spacing w:after="0"/>
              <w:ind w:right="11"/>
              <w:jc w:val="center"/>
            </w:pPr>
            <w:r w:rsidRPr="00C55224">
              <w:t>Falta de cronograma de contratação.</w:t>
            </w:r>
          </w:p>
        </w:tc>
        <w:tc>
          <w:tcPr>
            <w:tcW w:w="3260" w:type="dxa"/>
            <w:tcBorders>
              <w:top w:val="double" w:sz="6" w:space="0" w:color="000000"/>
              <w:left w:val="double" w:sz="6" w:space="0" w:color="000000"/>
              <w:bottom w:val="double" w:sz="6" w:space="0" w:color="000000"/>
            </w:tcBorders>
            <w:shd w:val="clear" w:color="auto" w:fill="auto"/>
            <w:vAlign w:val="center"/>
          </w:tcPr>
          <w:p w14:paraId="429D9237" w14:textId="77777777" w:rsidR="00F250FB" w:rsidRPr="00C55224" w:rsidRDefault="00F250FB" w:rsidP="00E36AC1">
            <w:pPr>
              <w:spacing w:after="0"/>
              <w:ind w:right="11"/>
              <w:jc w:val="center"/>
            </w:pPr>
            <w:r w:rsidRPr="00C55224">
              <w:t>Gestor sem informações sobre contratações.</w:t>
            </w:r>
          </w:p>
        </w:tc>
        <w:tc>
          <w:tcPr>
            <w:tcW w:w="2906" w:type="dxa"/>
            <w:tcBorders>
              <w:top w:val="double" w:sz="6" w:space="0" w:color="000000"/>
              <w:left w:val="double" w:sz="6" w:space="0" w:color="000000"/>
              <w:bottom w:val="double" w:sz="6" w:space="0" w:color="000000"/>
              <w:right w:val="double" w:sz="6" w:space="0" w:color="000000"/>
            </w:tcBorders>
            <w:shd w:val="clear" w:color="auto" w:fill="auto"/>
            <w:vAlign w:val="center"/>
          </w:tcPr>
          <w:p w14:paraId="31FF25B8" w14:textId="77777777" w:rsidR="00F250FB" w:rsidRPr="00C55224" w:rsidRDefault="00F250FB" w:rsidP="00E36AC1">
            <w:pPr>
              <w:spacing w:after="0"/>
              <w:ind w:right="11"/>
              <w:jc w:val="center"/>
            </w:pPr>
            <w:r w:rsidRPr="00C55224">
              <w:t>Provimento extemporâneo dos setores demandantes.</w:t>
            </w:r>
          </w:p>
        </w:tc>
      </w:tr>
      <w:tr w:rsidR="00C55224" w:rsidRPr="00C55224" w14:paraId="062B3F40" w14:textId="77777777" w:rsidTr="00E36AC1">
        <w:trPr>
          <w:trHeight w:val="397"/>
        </w:trPr>
        <w:tc>
          <w:tcPr>
            <w:tcW w:w="9808" w:type="dxa"/>
            <w:gridSpan w:val="4"/>
            <w:tcBorders>
              <w:top w:val="double" w:sz="6" w:space="0" w:color="000000"/>
              <w:left w:val="double" w:sz="6" w:space="0" w:color="000000"/>
              <w:bottom w:val="double" w:sz="6" w:space="0" w:color="000000"/>
              <w:right w:val="double" w:sz="6" w:space="0" w:color="000000"/>
            </w:tcBorders>
            <w:shd w:val="clear" w:color="auto" w:fill="D9D9D9"/>
            <w:vAlign w:val="center"/>
          </w:tcPr>
          <w:p w14:paraId="2F19A713" w14:textId="77777777" w:rsidR="00F250FB" w:rsidRPr="00C55224" w:rsidRDefault="00F250FB" w:rsidP="00E36AC1">
            <w:pPr>
              <w:spacing w:before="120" w:after="120"/>
              <w:ind w:right="11"/>
              <w:jc w:val="both"/>
            </w:pPr>
            <w:r w:rsidRPr="00C55224">
              <w:rPr>
                <w:b/>
              </w:rPr>
              <w:t xml:space="preserve">RISCO 14.1.3.3. SERVIÇOS </w:t>
            </w:r>
            <w:r w:rsidRPr="00C55224">
              <w:rPr>
                <w:rStyle w:val="normaltextrun"/>
                <w:shd w:val="clear" w:color="auto" w:fill="D9D9D9"/>
              </w:rPr>
              <w:t xml:space="preserve">/ MATERIAIS NÃO CUMPREM AS ESPECIFICAÇÕES EDITALÍCIAS, TÉCNICAS E DEMAIS EXIGÊNCIAS NORMATIVAS </w:t>
            </w:r>
          </w:p>
        </w:tc>
      </w:tr>
      <w:tr w:rsidR="00C55224" w:rsidRPr="00C55224" w14:paraId="46E8E6FB" w14:textId="77777777" w:rsidTr="00E36AC1">
        <w:tc>
          <w:tcPr>
            <w:tcW w:w="665" w:type="dxa"/>
            <w:tcBorders>
              <w:top w:val="double" w:sz="6" w:space="0" w:color="000000"/>
              <w:left w:val="double" w:sz="6" w:space="0" w:color="000000"/>
              <w:bottom w:val="double" w:sz="6" w:space="0" w:color="000000"/>
            </w:tcBorders>
            <w:shd w:val="clear" w:color="auto" w:fill="D9D9D9"/>
            <w:vAlign w:val="center"/>
          </w:tcPr>
          <w:p w14:paraId="44262855" w14:textId="77777777" w:rsidR="00F250FB" w:rsidRPr="00C55224" w:rsidRDefault="00F250FB" w:rsidP="00E36AC1">
            <w:pPr>
              <w:spacing w:after="0"/>
              <w:ind w:right="11"/>
              <w:jc w:val="center"/>
            </w:pPr>
            <w:r w:rsidRPr="00C55224">
              <w:rPr>
                <w:b/>
              </w:rPr>
              <w:t xml:space="preserve">ID </w:t>
            </w:r>
          </w:p>
        </w:tc>
        <w:tc>
          <w:tcPr>
            <w:tcW w:w="2977" w:type="dxa"/>
            <w:tcBorders>
              <w:top w:val="double" w:sz="6" w:space="0" w:color="000000"/>
              <w:left w:val="double" w:sz="6" w:space="0" w:color="000000"/>
              <w:bottom w:val="double" w:sz="6" w:space="0" w:color="000000"/>
            </w:tcBorders>
            <w:shd w:val="clear" w:color="auto" w:fill="D9D9D9"/>
            <w:vAlign w:val="center"/>
          </w:tcPr>
          <w:p w14:paraId="06E6138F" w14:textId="77777777" w:rsidR="00F250FB" w:rsidRPr="00C55224" w:rsidRDefault="00F250FB" w:rsidP="00E36AC1">
            <w:pPr>
              <w:spacing w:before="80" w:after="80"/>
              <w:ind w:right="11"/>
              <w:jc w:val="center"/>
            </w:pPr>
            <w:r w:rsidRPr="00C55224">
              <w:rPr>
                <w:b/>
              </w:rPr>
              <w:t xml:space="preserve">CAUSA </w:t>
            </w:r>
          </w:p>
        </w:tc>
        <w:tc>
          <w:tcPr>
            <w:tcW w:w="3260" w:type="dxa"/>
            <w:tcBorders>
              <w:top w:val="double" w:sz="6" w:space="0" w:color="000000"/>
              <w:left w:val="double" w:sz="6" w:space="0" w:color="000000"/>
              <w:bottom w:val="double" w:sz="6" w:space="0" w:color="000000"/>
            </w:tcBorders>
            <w:shd w:val="clear" w:color="auto" w:fill="D9D9D9"/>
            <w:vAlign w:val="center"/>
          </w:tcPr>
          <w:p w14:paraId="4388FDC9" w14:textId="77777777" w:rsidR="00F250FB" w:rsidRPr="00C55224" w:rsidRDefault="00F250FB" w:rsidP="00E36AC1">
            <w:pPr>
              <w:spacing w:after="0"/>
              <w:ind w:right="11"/>
              <w:jc w:val="center"/>
            </w:pPr>
            <w:r w:rsidRPr="00C55224">
              <w:rPr>
                <w:b/>
              </w:rPr>
              <w:t>FATO</w:t>
            </w:r>
          </w:p>
        </w:tc>
        <w:tc>
          <w:tcPr>
            <w:tcW w:w="2906" w:type="dxa"/>
            <w:tcBorders>
              <w:top w:val="double" w:sz="6" w:space="0" w:color="000000"/>
              <w:left w:val="double" w:sz="6" w:space="0" w:color="000000"/>
              <w:bottom w:val="double" w:sz="6" w:space="0" w:color="000000"/>
              <w:right w:val="double" w:sz="6" w:space="0" w:color="000000"/>
            </w:tcBorders>
            <w:shd w:val="clear" w:color="auto" w:fill="D9D9D9"/>
            <w:vAlign w:val="center"/>
          </w:tcPr>
          <w:p w14:paraId="797CE1A1" w14:textId="77777777" w:rsidR="00F250FB" w:rsidRPr="00C55224" w:rsidRDefault="00F250FB" w:rsidP="00E36AC1">
            <w:pPr>
              <w:spacing w:after="0"/>
              <w:ind w:right="11"/>
              <w:jc w:val="center"/>
            </w:pPr>
            <w:r w:rsidRPr="00C55224">
              <w:rPr>
                <w:b/>
              </w:rPr>
              <w:t>CONSEQUÊNCIA</w:t>
            </w:r>
          </w:p>
        </w:tc>
      </w:tr>
      <w:tr w:rsidR="00C55224" w:rsidRPr="00C55224" w14:paraId="19C3416B" w14:textId="77777777" w:rsidTr="00E36AC1">
        <w:trPr>
          <w:trHeight w:val="992"/>
        </w:trPr>
        <w:tc>
          <w:tcPr>
            <w:tcW w:w="665" w:type="dxa"/>
            <w:tcBorders>
              <w:top w:val="double" w:sz="6" w:space="0" w:color="000000"/>
              <w:left w:val="double" w:sz="6" w:space="0" w:color="000000"/>
              <w:bottom w:val="double" w:sz="6" w:space="0" w:color="000000"/>
            </w:tcBorders>
            <w:shd w:val="clear" w:color="auto" w:fill="auto"/>
            <w:vAlign w:val="center"/>
          </w:tcPr>
          <w:p w14:paraId="6FF21102" w14:textId="77777777" w:rsidR="00F250FB" w:rsidRPr="00C55224" w:rsidRDefault="00F250FB" w:rsidP="00E36AC1">
            <w:pPr>
              <w:spacing w:after="0"/>
              <w:ind w:right="11"/>
              <w:jc w:val="center"/>
            </w:pPr>
            <w:r w:rsidRPr="00C55224">
              <w:t>01</w:t>
            </w:r>
          </w:p>
        </w:tc>
        <w:tc>
          <w:tcPr>
            <w:tcW w:w="2977" w:type="dxa"/>
            <w:tcBorders>
              <w:top w:val="double" w:sz="6" w:space="0" w:color="000000"/>
              <w:left w:val="double" w:sz="6" w:space="0" w:color="000000"/>
              <w:bottom w:val="double" w:sz="6" w:space="0" w:color="000000"/>
            </w:tcBorders>
            <w:shd w:val="clear" w:color="auto" w:fill="auto"/>
            <w:vAlign w:val="center"/>
          </w:tcPr>
          <w:p w14:paraId="34837429" w14:textId="77777777" w:rsidR="00F250FB" w:rsidRPr="00C55224" w:rsidRDefault="00F250FB" w:rsidP="00E36AC1">
            <w:pPr>
              <w:spacing w:before="120" w:after="120"/>
              <w:ind w:right="11"/>
              <w:jc w:val="center"/>
            </w:pPr>
            <w:r w:rsidRPr="00C55224">
              <w:t>Ausência de fiscalização da execução contratual.</w:t>
            </w:r>
          </w:p>
        </w:tc>
        <w:tc>
          <w:tcPr>
            <w:tcW w:w="3260" w:type="dxa"/>
            <w:tcBorders>
              <w:top w:val="double" w:sz="6" w:space="0" w:color="000000"/>
              <w:left w:val="double" w:sz="6" w:space="0" w:color="000000"/>
              <w:bottom w:val="double" w:sz="6" w:space="0" w:color="000000"/>
            </w:tcBorders>
            <w:shd w:val="clear" w:color="auto" w:fill="auto"/>
            <w:vAlign w:val="center"/>
          </w:tcPr>
          <w:p w14:paraId="320C1B3E" w14:textId="77777777" w:rsidR="00F250FB" w:rsidRPr="00C55224" w:rsidRDefault="00F250FB" w:rsidP="00E36AC1">
            <w:pPr>
              <w:spacing w:after="0"/>
              <w:ind w:right="11"/>
              <w:jc w:val="center"/>
            </w:pPr>
            <w:r w:rsidRPr="00C55224">
              <w:t>Contratações ineficientes ou ineficazes.</w:t>
            </w:r>
          </w:p>
        </w:tc>
        <w:tc>
          <w:tcPr>
            <w:tcW w:w="2906" w:type="dxa"/>
            <w:tcBorders>
              <w:top w:val="double" w:sz="6" w:space="0" w:color="000000"/>
              <w:left w:val="double" w:sz="6" w:space="0" w:color="000000"/>
              <w:bottom w:val="double" w:sz="6" w:space="0" w:color="000000"/>
              <w:right w:val="double" w:sz="6" w:space="0" w:color="000000"/>
            </w:tcBorders>
            <w:shd w:val="clear" w:color="auto" w:fill="auto"/>
            <w:vAlign w:val="center"/>
          </w:tcPr>
          <w:p w14:paraId="157DE4E7" w14:textId="77777777" w:rsidR="00F250FB" w:rsidRPr="00C55224" w:rsidRDefault="00F250FB" w:rsidP="00E36AC1">
            <w:pPr>
              <w:spacing w:after="0"/>
              <w:ind w:right="11"/>
              <w:jc w:val="center"/>
            </w:pPr>
            <w:r w:rsidRPr="00C55224">
              <w:t>Não provimento adequado à demanda do TCDF.</w:t>
            </w:r>
          </w:p>
        </w:tc>
      </w:tr>
      <w:tr w:rsidR="00C55224" w:rsidRPr="00C55224" w14:paraId="1CE22D49" w14:textId="77777777" w:rsidTr="00E36AC1">
        <w:trPr>
          <w:trHeight w:val="397"/>
        </w:trPr>
        <w:tc>
          <w:tcPr>
            <w:tcW w:w="9808" w:type="dxa"/>
            <w:gridSpan w:val="4"/>
            <w:tcBorders>
              <w:top w:val="double" w:sz="6" w:space="0" w:color="000000"/>
              <w:left w:val="double" w:sz="6" w:space="0" w:color="000000"/>
              <w:bottom w:val="double" w:sz="6" w:space="0" w:color="000000"/>
              <w:right w:val="double" w:sz="6" w:space="0" w:color="000000"/>
            </w:tcBorders>
            <w:shd w:val="clear" w:color="auto" w:fill="D9D9D9"/>
            <w:vAlign w:val="center"/>
          </w:tcPr>
          <w:p w14:paraId="72B174FE" w14:textId="77777777" w:rsidR="00F250FB" w:rsidRPr="00C55224" w:rsidRDefault="00F250FB" w:rsidP="00E36AC1">
            <w:pPr>
              <w:spacing w:after="0"/>
              <w:ind w:right="11"/>
            </w:pPr>
            <w:r w:rsidRPr="00C55224">
              <w:rPr>
                <w:b/>
              </w:rPr>
              <w:t>RISCO 14.1.3.4. INEXECUÇÃO TOTAL DO CONTRATO</w:t>
            </w:r>
          </w:p>
        </w:tc>
      </w:tr>
      <w:tr w:rsidR="00C55224" w:rsidRPr="00C55224" w14:paraId="3E83E24D" w14:textId="77777777" w:rsidTr="00E36AC1">
        <w:tc>
          <w:tcPr>
            <w:tcW w:w="665" w:type="dxa"/>
            <w:tcBorders>
              <w:top w:val="double" w:sz="6" w:space="0" w:color="000000"/>
              <w:left w:val="double" w:sz="6" w:space="0" w:color="000000"/>
              <w:bottom w:val="double" w:sz="6" w:space="0" w:color="000000"/>
            </w:tcBorders>
            <w:shd w:val="clear" w:color="auto" w:fill="D9D9D9"/>
          </w:tcPr>
          <w:p w14:paraId="2BF00A7C" w14:textId="77777777" w:rsidR="00F250FB" w:rsidRPr="00C55224" w:rsidRDefault="00F250FB" w:rsidP="00E36AC1">
            <w:pPr>
              <w:spacing w:after="0"/>
              <w:ind w:right="11"/>
              <w:jc w:val="center"/>
            </w:pPr>
            <w:r w:rsidRPr="00C55224">
              <w:rPr>
                <w:b/>
              </w:rPr>
              <w:t xml:space="preserve">ID </w:t>
            </w:r>
          </w:p>
        </w:tc>
        <w:tc>
          <w:tcPr>
            <w:tcW w:w="2977" w:type="dxa"/>
            <w:tcBorders>
              <w:top w:val="double" w:sz="6" w:space="0" w:color="000000"/>
              <w:left w:val="double" w:sz="6" w:space="0" w:color="000000"/>
              <w:bottom w:val="double" w:sz="6" w:space="0" w:color="000000"/>
            </w:tcBorders>
            <w:shd w:val="clear" w:color="auto" w:fill="D9D9D9"/>
          </w:tcPr>
          <w:p w14:paraId="32CEFD08" w14:textId="77777777" w:rsidR="00F250FB" w:rsidRPr="00C55224" w:rsidRDefault="00F250FB" w:rsidP="00E36AC1">
            <w:pPr>
              <w:spacing w:before="80" w:after="80"/>
              <w:ind w:right="11"/>
              <w:jc w:val="center"/>
            </w:pPr>
            <w:r w:rsidRPr="00C55224">
              <w:rPr>
                <w:b/>
              </w:rPr>
              <w:t>CAUSA</w:t>
            </w:r>
          </w:p>
        </w:tc>
        <w:tc>
          <w:tcPr>
            <w:tcW w:w="3260" w:type="dxa"/>
            <w:tcBorders>
              <w:top w:val="double" w:sz="6" w:space="0" w:color="000000"/>
              <w:left w:val="double" w:sz="6" w:space="0" w:color="000000"/>
              <w:bottom w:val="double" w:sz="6" w:space="0" w:color="000000"/>
            </w:tcBorders>
            <w:shd w:val="clear" w:color="auto" w:fill="D9D9D9"/>
          </w:tcPr>
          <w:p w14:paraId="49CDE868" w14:textId="77777777" w:rsidR="00F250FB" w:rsidRPr="00C55224" w:rsidRDefault="00F250FB" w:rsidP="00E36AC1">
            <w:pPr>
              <w:spacing w:after="0"/>
              <w:ind w:right="11"/>
              <w:jc w:val="center"/>
            </w:pPr>
            <w:r w:rsidRPr="00C55224">
              <w:rPr>
                <w:b/>
              </w:rPr>
              <w:t>FATO</w:t>
            </w:r>
          </w:p>
        </w:tc>
        <w:tc>
          <w:tcPr>
            <w:tcW w:w="2906" w:type="dxa"/>
            <w:tcBorders>
              <w:top w:val="double" w:sz="6" w:space="0" w:color="000000"/>
              <w:left w:val="double" w:sz="6" w:space="0" w:color="000000"/>
              <w:bottom w:val="double" w:sz="6" w:space="0" w:color="000000"/>
              <w:right w:val="double" w:sz="6" w:space="0" w:color="000000"/>
            </w:tcBorders>
            <w:shd w:val="clear" w:color="auto" w:fill="D9D9D9"/>
          </w:tcPr>
          <w:p w14:paraId="7B59C913" w14:textId="77777777" w:rsidR="00F250FB" w:rsidRPr="00C55224" w:rsidRDefault="00F250FB" w:rsidP="00E36AC1">
            <w:pPr>
              <w:spacing w:after="0"/>
              <w:ind w:right="11"/>
              <w:jc w:val="center"/>
            </w:pPr>
            <w:r w:rsidRPr="00C55224">
              <w:rPr>
                <w:b/>
              </w:rPr>
              <w:t>CONSEQUÊNCIA</w:t>
            </w:r>
          </w:p>
        </w:tc>
      </w:tr>
      <w:tr w:rsidR="00C55224" w:rsidRPr="00C55224" w14:paraId="42E5E221" w14:textId="77777777" w:rsidTr="00E36AC1">
        <w:trPr>
          <w:trHeight w:val="992"/>
        </w:trPr>
        <w:tc>
          <w:tcPr>
            <w:tcW w:w="665" w:type="dxa"/>
            <w:tcBorders>
              <w:top w:val="double" w:sz="6" w:space="0" w:color="000000"/>
              <w:left w:val="double" w:sz="6" w:space="0" w:color="000000"/>
              <w:bottom w:val="double" w:sz="6" w:space="0" w:color="000000"/>
            </w:tcBorders>
            <w:shd w:val="clear" w:color="auto" w:fill="auto"/>
            <w:vAlign w:val="center"/>
          </w:tcPr>
          <w:p w14:paraId="648D7C50" w14:textId="77777777" w:rsidR="00F250FB" w:rsidRPr="00C55224" w:rsidRDefault="00F250FB" w:rsidP="00E36AC1">
            <w:pPr>
              <w:spacing w:after="0"/>
              <w:ind w:right="11"/>
              <w:jc w:val="center"/>
            </w:pPr>
            <w:r w:rsidRPr="00C55224">
              <w:t>01</w:t>
            </w:r>
          </w:p>
        </w:tc>
        <w:tc>
          <w:tcPr>
            <w:tcW w:w="2977" w:type="dxa"/>
            <w:tcBorders>
              <w:top w:val="double" w:sz="6" w:space="0" w:color="000000"/>
              <w:left w:val="double" w:sz="6" w:space="0" w:color="000000"/>
              <w:bottom w:val="double" w:sz="6" w:space="0" w:color="000000"/>
            </w:tcBorders>
            <w:shd w:val="clear" w:color="auto" w:fill="auto"/>
            <w:vAlign w:val="center"/>
          </w:tcPr>
          <w:p w14:paraId="22E6E8D3" w14:textId="77777777" w:rsidR="00F250FB" w:rsidRPr="00C55224" w:rsidRDefault="00F250FB" w:rsidP="00E36AC1">
            <w:pPr>
              <w:spacing w:before="120" w:after="120"/>
              <w:ind w:right="11"/>
              <w:jc w:val="center"/>
            </w:pPr>
            <w:r w:rsidRPr="00C55224">
              <w:t>Inobservância dos critérios de habilitação quando da elaboração da documentação.</w:t>
            </w:r>
          </w:p>
        </w:tc>
        <w:tc>
          <w:tcPr>
            <w:tcW w:w="3260" w:type="dxa"/>
            <w:tcBorders>
              <w:top w:val="double" w:sz="6" w:space="0" w:color="000000"/>
              <w:left w:val="double" w:sz="6" w:space="0" w:color="000000"/>
              <w:bottom w:val="double" w:sz="6" w:space="0" w:color="000000"/>
            </w:tcBorders>
            <w:shd w:val="clear" w:color="auto" w:fill="auto"/>
            <w:vAlign w:val="center"/>
          </w:tcPr>
          <w:p w14:paraId="0F7E9F60" w14:textId="77777777" w:rsidR="00F250FB" w:rsidRPr="00C55224" w:rsidRDefault="00F250FB" w:rsidP="00E36AC1">
            <w:pPr>
              <w:spacing w:after="0"/>
              <w:ind w:right="11"/>
              <w:jc w:val="center"/>
            </w:pPr>
            <w:r w:rsidRPr="00C55224">
              <w:t>Empresa contratada em situação de falência ou insolvência civil.</w:t>
            </w:r>
          </w:p>
        </w:tc>
        <w:tc>
          <w:tcPr>
            <w:tcW w:w="2906" w:type="dxa"/>
            <w:tcBorders>
              <w:top w:val="double" w:sz="6" w:space="0" w:color="000000"/>
              <w:left w:val="double" w:sz="6" w:space="0" w:color="000000"/>
              <w:bottom w:val="double" w:sz="6" w:space="0" w:color="000000"/>
              <w:right w:val="double" w:sz="6" w:space="0" w:color="000000"/>
            </w:tcBorders>
            <w:shd w:val="clear" w:color="auto" w:fill="auto"/>
            <w:vAlign w:val="center"/>
          </w:tcPr>
          <w:p w14:paraId="07B4EC9C" w14:textId="77777777" w:rsidR="00F250FB" w:rsidRPr="00C55224" w:rsidRDefault="00F250FB" w:rsidP="00E36AC1">
            <w:pPr>
              <w:spacing w:after="0"/>
              <w:ind w:right="11"/>
              <w:jc w:val="center"/>
            </w:pPr>
            <w:r w:rsidRPr="00C55224">
              <w:t>Impossibilidade de celebração contratual.</w:t>
            </w:r>
          </w:p>
        </w:tc>
      </w:tr>
      <w:tr w:rsidR="00C55224" w:rsidRPr="00C55224" w14:paraId="734E4E77" w14:textId="77777777" w:rsidTr="00E36AC1">
        <w:trPr>
          <w:trHeight w:val="397"/>
        </w:trPr>
        <w:tc>
          <w:tcPr>
            <w:tcW w:w="9808" w:type="dxa"/>
            <w:gridSpan w:val="4"/>
            <w:tcBorders>
              <w:top w:val="double" w:sz="6" w:space="0" w:color="000000"/>
              <w:left w:val="double" w:sz="6" w:space="0" w:color="000000"/>
              <w:bottom w:val="double" w:sz="6" w:space="0" w:color="000000"/>
              <w:right w:val="double" w:sz="6" w:space="0" w:color="000000"/>
            </w:tcBorders>
            <w:shd w:val="clear" w:color="auto" w:fill="D9D9D9"/>
            <w:vAlign w:val="center"/>
          </w:tcPr>
          <w:p w14:paraId="0820F471" w14:textId="77777777" w:rsidR="00F250FB" w:rsidRPr="00C55224" w:rsidRDefault="00F250FB" w:rsidP="00E36AC1">
            <w:pPr>
              <w:spacing w:before="120" w:after="120"/>
              <w:ind w:right="11"/>
            </w:pPr>
            <w:r w:rsidRPr="00C55224">
              <w:rPr>
                <w:b/>
              </w:rPr>
              <w:t>RISCO 14.1.3.5. INEXECUÇÃO PARCIAL DO CONTRATO</w:t>
            </w:r>
          </w:p>
        </w:tc>
      </w:tr>
      <w:tr w:rsidR="00C55224" w:rsidRPr="00C55224" w14:paraId="49B81811" w14:textId="77777777" w:rsidTr="00E36AC1">
        <w:tc>
          <w:tcPr>
            <w:tcW w:w="665" w:type="dxa"/>
            <w:tcBorders>
              <w:top w:val="double" w:sz="6" w:space="0" w:color="000000"/>
              <w:left w:val="double" w:sz="6" w:space="0" w:color="000000"/>
              <w:bottom w:val="double" w:sz="6" w:space="0" w:color="000000"/>
            </w:tcBorders>
            <w:shd w:val="clear" w:color="auto" w:fill="D9D9D9"/>
          </w:tcPr>
          <w:p w14:paraId="1E252D02" w14:textId="77777777" w:rsidR="00F250FB" w:rsidRPr="00C55224" w:rsidRDefault="00F250FB" w:rsidP="00E36AC1">
            <w:pPr>
              <w:spacing w:after="0"/>
              <w:ind w:right="11"/>
              <w:jc w:val="center"/>
            </w:pPr>
            <w:r w:rsidRPr="00C55224">
              <w:rPr>
                <w:b/>
              </w:rPr>
              <w:t xml:space="preserve">ID </w:t>
            </w:r>
          </w:p>
        </w:tc>
        <w:tc>
          <w:tcPr>
            <w:tcW w:w="2977" w:type="dxa"/>
            <w:tcBorders>
              <w:top w:val="double" w:sz="6" w:space="0" w:color="000000"/>
              <w:left w:val="double" w:sz="6" w:space="0" w:color="000000"/>
              <w:bottom w:val="double" w:sz="6" w:space="0" w:color="000000"/>
            </w:tcBorders>
            <w:shd w:val="clear" w:color="auto" w:fill="D9D9D9"/>
          </w:tcPr>
          <w:p w14:paraId="133C7049" w14:textId="77777777" w:rsidR="00F250FB" w:rsidRPr="00C55224" w:rsidRDefault="00F250FB" w:rsidP="00E36AC1">
            <w:pPr>
              <w:spacing w:before="80" w:after="80"/>
              <w:ind w:right="11"/>
              <w:jc w:val="center"/>
            </w:pPr>
            <w:r w:rsidRPr="00C55224">
              <w:rPr>
                <w:b/>
              </w:rPr>
              <w:t>CAUSA</w:t>
            </w:r>
          </w:p>
        </w:tc>
        <w:tc>
          <w:tcPr>
            <w:tcW w:w="3260" w:type="dxa"/>
            <w:tcBorders>
              <w:top w:val="double" w:sz="6" w:space="0" w:color="000000"/>
              <w:left w:val="double" w:sz="6" w:space="0" w:color="000000"/>
              <w:bottom w:val="double" w:sz="6" w:space="0" w:color="000000"/>
            </w:tcBorders>
            <w:shd w:val="clear" w:color="auto" w:fill="D9D9D9"/>
          </w:tcPr>
          <w:p w14:paraId="10AC49BC" w14:textId="77777777" w:rsidR="00F250FB" w:rsidRPr="00C55224" w:rsidRDefault="00F250FB" w:rsidP="00E36AC1">
            <w:pPr>
              <w:spacing w:after="0"/>
              <w:ind w:right="11"/>
              <w:jc w:val="center"/>
            </w:pPr>
            <w:r w:rsidRPr="00C55224">
              <w:rPr>
                <w:b/>
              </w:rPr>
              <w:t>FATO</w:t>
            </w:r>
          </w:p>
        </w:tc>
        <w:tc>
          <w:tcPr>
            <w:tcW w:w="2906" w:type="dxa"/>
            <w:tcBorders>
              <w:top w:val="double" w:sz="6" w:space="0" w:color="000000"/>
              <w:left w:val="double" w:sz="6" w:space="0" w:color="000000"/>
              <w:bottom w:val="double" w:sz="6" w:space="0" w:color="000000"/>
              <w:right w:val="double" w:sz="6" w:space="0" w:color="000000"/>
            </w:tcBorders>
            <w:shd w:val="clear" w:color="auto" w:fill="D9D9D9"/>
          </w:tcPr>
          <w:p w14:paraId="3C956107" w14:textId="77777777" w:rsidR="00F250FB" w:rsidRPr="00C55224" w:rsidRDefault="00F250FB" w:rsidP="00E36AC1">
            <w:pPr>
              <w:spacing w:after="0"/>
              <w:ind w:right="11"/>
              <w:jc w:val="center"/>
            </w:pPr>
            <w:r w:rsidRPr="00C55224">
              <w:rPr>
                <w:b/>
              </w:rPr>
              <w:t>CONSEQUÊNCIA</w:t>
            </w:r>
          </w:p>
        </w:tc>
      </w:tr>
      <w:tr w:rsidR="00C55224" w:rsidRPr="00C55224" w14:paraId="111E17CF" w14:textId="77777777" w:rsidTr="00E36AC1">
        <w:trPr>
          <w:trHeight w:val="992"/>
        </w:trPr>
        <w:tc>
          <w:tcPr>
            <w:tcW w:w="665" w:type="dxa"/>
            <w:tcBorders>
              <w:top w:val="double" w:sz="6" w:space="0" w:color="000000"/>
              <w:left w:val="double" w:sz="6" w:space="0" w:color="000000"/>
              <w:bottom w:val="double" w:sz="6" w:space="0" w:color="000000"/>
            </w:tcBorders>
            <w:shd w:val="clear" w:color="auto" w:fill="auto"/>
            <w:vAlign w:val="center"/>
          </w:tcPr>
          <w:p w14:paraId="36802BCD" w14:textId="77777777" w:rsidR="00F250FB" w:rsidRPr="00C55224" w:rsidRDefault="00F250FB" w:rsidP="00E36AC1">
            <w:pPr>
              <w:spacing w:after="0"/>
              <w:ind w:right="11"/>
              <w:jc w:val="center"/>
            </w:pPr>
            <w:r w:rsidRPr="00C55224">
              <w:t>01</w:t>
            </w:r>
          </w:p>
        </w:tc>
        <w:tc>
          <w:tcPr>
            <w:tcW w:w="2977" w:type="dxa"/>
            <w:tcBorders>
              <w:top w:val="double" w:sz="6" w:space="0" w:color="000000"/>
              <w:left w:val="double" w:sz="6" w:space="0" w:color="000000"/>
              <w:bottom w:val="double" w:sz="6" w:space="0" w:color="000000"/>
            </w:tcBorders>
            <w:shd w:val="clear" w:color="auto" w:fill="auto"/>
            <w:vAlign w:val="center"/>
          </w:tcPr>
          <w:p w14:paraId="6E1D3954" w14:textId="77777777" w:rsidR="00F250FB" w:rsidRPr="00C55224" w:rsidRDefault="00F250FB" w:rsidP="00E36AC1">
            <w:pPr>
              <w:spacing w:before="120" w:after="120"/>
              <w:ind w:right="11"/>
              <w:jc w:val="center"/>
            </w:pPr>
            <w:r w:rsidRPr="00C55224">
              <w:t>Não cumprimento de cláusulas contratuais, especificações, projetos ou prazos.</w:t>
            </w:r>
          </w:p>
        </w:tc>
        <w:tc>
          <w:tcPr>
            <w:tcW w:w="3260" w:type="dxa"/>
            <w:tcBorders>
              <w:top w:val="double" w:sz="6" w:space="0" w:color="000000"/>
              <w:left w:val="double" w:sz="6" w:space="0" w:color="000000"/>
              <w:bottom w:val="double" w:sz="6" w:space="0" w:color="000000"/>
            </w:tcBorders>
            <w:shd w:val="clear" w:color="auto" w:fill="auto"/>
            <w:vAlign w:val="center"/>
          </w:tcPr>
          <w:p w14:paraId="722D2DE5" w14:textId="77777777" w:rsidR="00F250FB" w:rsidRPr="00C55224" w:rsidRDefault="00F250FB" w:rsidP="00E36AC1">
            <w:pPr>
              <w:spacing w:after="0"/>
              <w:ind w:right="11"/>
              <w:jc w:val="center"/>
            </w:pPr>
            <w:r w:rsidRPr="00C55224">
              <w:t>Atrasos nas entregas dos produtos e serviços.</w:t>
            </w:r>
          </w:p>
        </w:tc>
        <w:tc>
          <w:tcPr>
            <w:tcW w:w="2906" w:type="dxa"/>
            <w:tcBorders>
              <w:top w:val="double" w:sz="6" w:space="0" w:color="000000"/>
              <w:left w:val="double" w:sz="6" w:space="0" w:color="000000"/>
              <w:bottom w:val="double" w:sz="6" w:space="0" w:color="000000"/>
              <w:right w:val="double" w:sz="6" w:space="0" w:color="000000"/>
            </w:tcBorders>
            <w:shd w:val="clear" w:color="auto" w:fill="auto"/>
            <w:vAlign w:val="center"/>
          </w:tcPr>
          <w:p w14:paraId="4A469710" w14:textId="77777777" w:rsidR="00F250FB" w:rsidRPr="00C55224" w:rsidRDefault="00F250FB" w:rsidP="00E36AC1">
            <w:pPr>
              <w:spacing w:after="0"/>
              <w:ind w:right="11"/>
              <w:jc w:val="center"/>
            </w:pPr>
            <w:r w:rsidRPr="00C55224">
              <w:t>Provimento extemporâneo dos setores demandantes.</w:t>
            </w:r>
          </w:p>
        </w:tc>
      </w:tr>
      <w:tr w:rsidR="00C55224" w:rsidRPr="00C55224" w14:paraId="1721573E" w14:textId="77777777" w:rsidTr="00E36AC1">
        <w:trPr>
          <w:trHeight w:val="1021"/>
        </w:trPr>
        <w:tc>
          <w:tcPr>
            <w:tcW w:w="665" w:type="dxa"/>
            <w:tcBorders>
              <w:top w:val="double" w:sz="6" w:space="0" w:color="000000"/>
              <w:left w:val="double" w:sz="6" w:space="0" w:color="000000"/>
              <w:bottom w:val="double" w:sz="6" w:space="0" w:color="000000"/>
            </w:tcBorders>
            <w:shd w:val="clear" w:color="auto" w:fill="auto"/>
            <w:vAlign w:val="center"/>
          </w:tcPr>
          <w:p w14:paraId="4A840F41" w14:textId="77777777" w:rsidR="00F250FB" w:rsidRPr="00C55224" w:rsidRDefault="00F250FB" w:rsidP="00E36AC1">
            <w:pPr>
              <w:spacing w:after="0"/>
              <w:ind w:right="11"/>
              <w:jc w:val="center"/>
            </w:pPr>
            <w:r w:rsidRPr="00C55224">
              <w:t>02</w:t>
            </w:r>
          </w:p>
        </w:tc>
        <w:tc>
          <w:tcPr>
            <w:tcW w:w="2977" w:type="dxa"/>
            <w:tcBorders>
              <w:top w:val="double" w:sz="6" w:space="0" w:color="000000"/>
              <w:left w:val="double" w:sz="6" w:space="0" w:color="000000"/>
              <w:bottom w:val="double" w:sz="6" w:space="0" w:color="000000"/>
            </w:tcBorders>
            <w:shd w:val="clear" w:color="auto" w:fill="auto"/>
            <w:vAlign w:val="center"/>
          </w:tcPr>
          <w:p w14:paraId="4AD99DBB" w14:textId="77777777" w:rsidR="00F250FB" w:rsidRPr="00C55224" w:rsidRDefault="00F250FB" w:rsidP="00E36AC1">
            <w:pPr>
              <w:spacing w:before="120" w:after="120"/>
              <w:ind w:right="11"/>
              <w:jc w:val="center"/>
            </w:pPr>
            <w:r w:rsidRPr="00C55224">
              <w:t>Subcontratação com terceiros não admitidos no Edital.</w:t>
            </w:r>
          </w:p>
          <w:p w14:paraId="188720C3" w14:textId="77777777" w:rsidR="00256C25" w:rsidRPr="00C55224" w:rsidRDefault="00256C25" w:rsidP="00E36AC1">
            <w:pPr>
              <w:spacing w:before="120" w:after="120"/>
              <w:ind w:right="11"/>
              <w:jc w:val="center"/>
            </w:pPr>
          </w:p>
          <w:p w14:paraId="1A38ACE4" w14:textId="77777777" w:rsidR="00256C25" w:rsidRPr="00C55224" w:rsidRDefault="00256C25" w:rsidP="00E36AC1">
            <w:pPr>
              <w:spacing w:before="120" w:after="120"/>
              <w:ind w:right="11"/>
              <w:jc w:val="center"/>
            </w:pPr>
          </w:p>
          <w:p w14:paraId="474A0D26" w14:textId="1300A14C" w:rsidR="00256C25" w:rsidRPr="00C55224" w:rsidRDefault="00256C25" w:rsidP="00E36AC1">
            <w:pPr>
              <w:spacing w:before="120" w:after="120"/>
              <w:ind w:right="11"/>
              <w:jc w:val="center"/>
            </w:pPr>
          </w:p>
        </w:tc>
        <w:tc>
          <w:tcPr>
            <w:tcW w:w="3260" w:type="dxa"/>
            <w:tcBorders>
              <w:top w:val="double" w:sz="6" w:space="0" w:color="000000"/>
              <w:left w:val="double" w:sz="6" w:space="0" w:color="000000"/>
              <w:bottom w:val="double" w:sz="6" w:space="0" w:color="000000"/>
            </w:tcBorders>
            <w:shd w:val="clear" w:color="auto" w:fill="auto"/>
            <w:vAlign w:val="center"/>
          </w:tcPr>
          <w:p w14:paraId="7EE75127" w14:textId="77777777" w:rsidR="00F250FB" w:rsidRPr="00C55224" w:rsidRDefault="00F250FB" w:rsidP="00E36AC1">
            <w:pPr>
              <w:spacing w:after="0"/>
              <w:ind w:right="11"/>
              <w:jc w:val="center"/>
            </w:pPr>
            <w:r w:rsidRPr="00C55224">
              <w:t>Contratação ilegal.</w:t>
            </w:r>
          </w:p>
        </w:tc>
        <w:tc>
          <w:tcPr>
            <w:tcW w:w="2906" w:type="dxa"/>
            <w:tcBorders>
              <w:top w:val="double" w:sz="6" w:space="0" w:color="000000"/>
              <w:left w:val="double" w:sz="6" w:space="0" w:color="000000"/>
              <w:bottom w:val="double" w:sz="6" w:space="0" w:color="000000"/>
              <w:right w:val="double" w:sz="6" w:space="0" w:color="000000"/>
            </w:tcBorders>
            <w:shd w:val="clear" w:color="auto" w:fill="auto"/>
            <w:vAlign w:val="center"/>
          </w:tcPr>
          <w:p w14:paraId="0B214A05" w14:textId="77777777" w:rsidR="00F250FB" w:rsidRPr="00C55224" w:rsidRDefault="00F250FB" w:rsidP="00E36AC1">
            <w:pPr>
              <w:spacing w:after="0"/>
              <w:ind w:right="11"/>
              <w:jc w:val="center"/>
            </w:pPr>
            <w:r w:rsidRPr="00C55224">
              <w:t>Rescisão contratual.</w:t>
            </w:r>
          </w:p>
        </w:tc>
      </w:tr>
      <w:tr w:rsidR="00C55224" w:rsidRPr="00C55224" w14:paraId="6814A4EA" w14:textId="77777777" w:rsidTr="00E36AC1">
        <w:trPr>
          <w:trHeight w:val="480"/>
        </w:trPr>
        <w:tc>
          <w:tcPr>
            <w:tcW w:w="9808" w:type="dxa"/>
            <w:gridSpan w:val="4"/>
            <w:tcBorders>
              <w:top w:val="double" w:sz="6" w:space="0" w:color="000000"/>
              <w:left w:val="double" w:sz="6" w:space="0" w:color="000000"/>
              <w:bottom w:val="double" w:sz="6" w:space="0" w:color="000000"/>
              <w:right w:val="double" w:sz="6" w:space="0" w:color="000000"/>
            </w:tcBorders>
            <w:shd w:val="clear" w:color="auto" w:fill="DBDBDB"/>
            <w:vAlign w:val="center"/>
          </w:tcPr>
          <w:p w14:paraId="751CAC8D" w14:textId="77777777" w:rsidR="00F250FB" w:rsidRPr="00C55224" w:rsidRDefault="00F250FB" w:rsidP="00E36AC1">
            <w:pPr>
              <w:spacing w:before="120" w:after="120"/>
              <w:ind w:right="11"/>
            </w:pPr>
            <w:r w:rsidRPr="00C55224">
              <w:rPr>
                <w:b/>
              </w:rPr>
              <w:lastRenderedPageBreak/>
              <w:t>RISCO 14.1.3.6. ATRASO DE PAGAMENTO AOS FUNCIONÁRIOS TERCEIRIZADOS.</w:t>
            </w:r>
          </w:p>
        </w:tc>
      </w:tr>
      <w:tr w:rsidR="00C55224" w:rsidRPr="00C55224" w14:paraId="34466C95" w14:textId="77777777" w:rsidTr="00E36AC1">
        <w:trPr>
          <w:trHeight w:val="232"/>
        </w:trPr>
        <w:tc>
          <w:tcPr>
            <w:tcW w:w="665" w:type="dxa"/>
            <w:tcBorders>
              <w:top w:val="double" w:sz="6" w:space="0" w:color="000000"/>
              <w:left w:val="double" w:sz="6" w:space="0" w:color="000000"/>
              <w:bottom w:val="double" w:sz="6" w:space="0" w:color="000000"/>
            </w:tcBorders>
            <w:shd w:val="clear" w:color="auto" w:fill="DBDBDB"/>
            <w:vAlign w:val="center"/>
          </w:tcPr>
          <w:p w14:paraId="7B07A369" w14:textId="77777777" w:rsidR="00F250FB" w:rsidRPr="00C55224" w:rsidRDefault="00F250FB" w:rsidP="00E36AC1">
            <w:pPr>
              <w:spacing w:after="0"/>
              <w:ind w:right="11"/>
              <w:jc w:val="center"/>
            </w:pPr>
            <w:r w:rsidRPr="00C55224">
              <w:rPr>
                <w:b/>
              </w:rPr>
              <w:t>ID</w:t>
            </w:r>
          </w:p>
        </w:tc>
        <w:tc>
          <w:tcPr>
            <w:tcW w:w="2977" w:type="dxa"/>
            <w:tcBorders>
              <w:top w:val="double" w:sz="6" w:space="0" w:color="000000"/>
              <w:left w:val="double" w:sz="6" w:space="0" w:color="000000"/>
              <w:bottom w:val="double" w:sz="6" w:space="0" w:color="000000"/>
            </w:tcBorders>
            <w:shd w:val="clear" w:color="auto" w:fill="DBDBDB"/>
            <w:vAlign w:val="center"/>
          </w:tcPr>
          <w:p w14:paraId="6F14DD64" w14:textId="77777777" w:rsidR="00F250FB" w:rsidRPr="00C55224" w:rsidRDefault="00F250FB" w:rsidP="00E36AC1">
            <w:pPr>
              <w:spacing w:before="80" w:after="80"/>
              <w:ind w:right="11"/>
              <w:jc w:val="center"/>
            </w:pPr>
            <w:r w:rsidRPr="00C55224">
              <w:rPr>
                <w:b/>
              </w:rPr>
              <w:t xml:space="preserve">CAUSA </w:t>
            </w:r>
          </w:p>
        </w:tc>
        <w:tc>
          <w:tcPr>
            <w:tcW w:w="3260" w:type="dxa"/>
            <w:tcBorders>
              <w:top w:val="double" w:sz="6" w:space="0" w:color="000000"/>
              <w:left w:val="double" w:sz="6" w:space="0" w:color="000000"/>
              <w:bottom w:val="double" w:sz="6" w:space="0" w:color="000000"/>
            </w:tcBorders>
            <w:shd w:val="clear" w:color="auto" w:fill="DBDBDB"/>
            <w:vAlign w:val="center"/>
          </w:tcPr>
          <w:p w14:paraId="0E7E350D" w14:textId="77777777" w:rsidR="00F250FB" w:rsidRPr="00C55224" w:rsidRDefault="00F250FB" w:rsidP="00E36AC1">
            <w:pPr>
              <w:spacing w:after="0"/>
              <w:ind w:right="11"/>
              <w:jc w:val="center"/>
            </w:pPr>
            <w:r w:rsidRPr="00C55224">
              <w:rPr>
                <w:b/>
              </w:rPr>
              <w:t>FATO</w:t>
            </w:r>
          </w:p>
        </w:tc>
        <w:tc>
          <w:tcPr>
            <w:tcW w:w="2906" w:type="dxa"/>
            <w:tcBorders>
              <w:top w:val="double" w:sz="6" w:space="0" w:color="000000"/>
              <w:left w:val="double" w:sz="6" w:space="0" w:color="000000"/>
              <w:bottom w:val="double" w:sz="6" w:space="0" w:color="000000"/>
              <w:right w:val="double" w:sz="6" w:space="0" w:color="000000"/>
            </w:tcBorders>
            <w:shd w:val="clear" w:color="auto" w:fill="DBDBDB"/>
            <w:vAlign w:val="center"/>
          </w:tcPr>
          <w:p w14:paraId="1AC5E09B" w14:textId="77777777" w:rsidR="00F250FB" w:rsidRPr="00C55224" w:rsidRDefault="00F250FB" w:rsidP="00E36AC1">
            <w:pPr>
              <w:spacing w:after="0"/>
              <w:ind w:right="11"/>
              <w:jc w:val="center"/>
            </w:pPr>
            <w:r w:rsidRPr="00C55224">
              <w:rPr>
                <w:b/>
              </w:rPr>
              <w:t>CONSEQUÊNCIA</w:t>
            </w:r>
          </w:p>
        </w:tc>
      </w:tr>
      <w:tr w:rsidR="00C55224" w:rsidRPr="00C55224" w14:paraId="075CFEA3" w14:textId="77777777" w:rsidTr="00E36AC1">
        <w:trPr>
          <w:trHeight w:val="1021"/>
        </w:trPr>
        <w:tc>
          <w:tcPr>
            <w:tcW w:w="665" w:type="dxa"/>
            <w:tcBorders>
              <w:top w:val="double" w:sz="6" w:space="0" w:color="000000"/>
              <w:left w:val="double" w:sz="6" w:space="0" w:color="000000"/>
              <w:bottom w:val="double" w:sz="6" w:space="0" w:color="000000"/>
            </w:tcBorders>
            <w:shd w:val="clear" w:color="auto" w:fill="auto"/>
            <w:vAlign w:val="center"/>
          </w:tcPr>
          <w:p w14:paraId="0CC0548B" w14:textId="77777777" w:rsidR="00F250FB" w:rsidRPr="00C55224" w:rsidRDefault="00F250FB" w:rsidP="00E36AC1">
            <w:pPr>
              <w:spacing w:after="0"/>
              <w:ind w:right="11"/>
              <w:jc w:val="center"/>
            </w:pPr>
            <w:r w:rsidRPr="00C55224">
              <w:t>01</w:t>
            </w:r>
          </w:p>
        </w:tc>
        <w:tc>
          <w:tcPr>
            <w:tcW w:w="2977" w:type="dxa"/>
            <w:tcBorders>
              <w:top w:val="double" w:sz="6" w:space="0" w:color="000000"/>
              <w:left w:val="double" w:sz="6" w:space="0" w:color="000000"/>
              <w:bottom w:val="double" w:sz="6" w:space="0" w:color="000000"/>
            </w:tcBorders>
            <w:shd w:val="clear" w:color="auto" w:fill="auto"/>
            <w:vAlign w:val="center"/>
          </w:tcPr>
          <w:p w14:paraId="497805C1" w14:textId="77777777" w:rsidR="00F250FB" w:rsidRPr="00C55224" w:rsidRDefault="00F250FB" w:rsidP="00E36AC1">
            <w:pPr>
              <w:spacing w:before="240" w:after="240"/>
              <w:ind w:right="11"/>
              <w:jc w:val="center"/>
            </w:pPr>
            <w:r w:rsidRPr="00C55224">
              <w:t>Falta de fluxo de caixa.</w:t>
            </w:r>
          </w:p>
        </w:tc>
        <w:tc>
          <w:tcPr>
            <w:tcW w:w="3260" w:type="dxa"/>
            <w:tcBorders>
              <w:top w:val="double" w:sz="6" w:space="0" w:color="000000"/>
              <w:left w:val="double" w:sz="6" w:space="0" w:color="000000"/>
              <w:bottom w:val="double" w:sz="6" w:space="0" w:color="000000"/>
            </w:tcBorders>
            <w:shd w:val="clear" w:color="auto" w:fill="auto"/>
            <w:vAlign w:val="center"/>
          </w:tcPr>
          <w:p w14:paraId="1C818BDE" w14:textId="77777777" w:rsidR="00F250FB" w:rsidRPr="00C55224" w:rsidRDefault="00F250FB" w:rsidP="00E36AC1">
            <w:pPr>
              <w:spacing w:before="240" w:after="240"/>
              <w:ind w:right="11"/>
              <w:jc w:val="center"/>
            </w:pPr>
            <w:r w:rsidRPr="00C55224">
              <w:t>Empresa contratada não realiza pagamento dos funcionários terceirizados.</w:t>
            </w:r>
          </w:p>
        </w:tc>
        <w:tc>
          <w:tcPr>
            <w:tcW w:w="2906" w:type="dxa"/>
            <w:tcBorders>
              <w:top w:val="double" w:sz="6" w:space="0" w:color="000000"/>
              <w:left w:val="double" w:sz="6" w:space="0" w:color="000000"/>
              <w:bottom w:val="double" w:sz="6" w:space="0" w:color="000000"/>
              <w:right w:val="double" w:sz="6" w:space="0" w:color="000000"/>
            </w:tcBorders>
            <w:shd w:val="clear" w:color="auto" w:fill="auto"/>
            <w:vAlign w:val="center"/>
          </w:tcPr>
          <w:p w14:paraId="30DF7374" w14:textId="77777777" w:rsidR="00F250FB" w:rsidRPr="00C55224" w:rsidRDefault="00F250FB" w:rsidP="00E36AC1">
            <w:pPr>
              <w:spacing w:before="240" w:after="240"/>
              <w:ind w:right="11"/>
              <w:jc w:val="center"/>
            </w:pPr>
            <w:r w:rsidRPr="00C55224">
              <w:t>Risco de os funcionários pararem de prestar o serviço.</w:t>
            </w:r>
          </w:p>
        </w:tc>
      </w:tr>
      <w:tr w:rsidR="00C55224" w:rsidRPr="00C55224" w14:paraId="6D60354A" w14:textId="77777777" w:rsidTr="00E36AC1">
        <w:trPr>
          <w:trHeight w:val="338"/>
        </w:trPr>
        <w:tc>
          <w:tcPr>
            <w:tcW w:w="9808" w:type="dxa"/>
            <w:gridSpan w:val="4"/>
            <w:tcBorders>
              <w:top w:val="double" w:sz="6" w:space="0" w:color="000000"/>
              <w:left w:val="double" w:sz="6" w:space="0" w:color="000000"/>
              <w:bottom w:val="double" w:sz="6" w:space="0" w:color="000000"/>
              <w:right w:val="double" w:sz="6" w:space="0" w:color="000000"/>
            </w:tcBorders>
            <w:shd w:val="clear" w:color="auto" w:fill="DBDBDB"/>
            <w:vAlign w:val="center"/>
          </w:tcPr>
          <w:p w14:paraId="15A1705C" w14:textId="77777777" w:rsidR="00F250FB" w:rsidRPr="00C55224" w:rsidRDefault="00F250FB" w:rsidP="00E36AC1">
            <w:pPr>
              <w:spacing w:before="120" w:after="120"/>
              <w:ind w:right="11"/>
            </w:pPr>
            <w:r w:rsidRPr="00C55224">
              <w:rPr>
                <w:b/>
              </w:rPr>
              <w:t>RISCO 14.1.3.7. A CONTRATADA DEIXA DE PROVIDENCIAR E ENTREGAR OS UNIFORMES DENTRO DOS PADRÕES E PRAZOS EXIGIDOS.</w:t>
            </w:r>
          </w:p>
        </w:tc>
      </w:tr>
      <w:tr w:rsidR="00C55224" w:rsidRPr="00C55224" w14:paraId="5E0E139A" w14:textId="77777777" w:rsidTr="00E36AC1">
        <w:trPr>
          <w:trHeight w:val="230"/>
        </w:trPr>
        <w:tc>
          <w:tcPr>
            <w:tcW w:w="665" w:type="dxa"/>
            <w:tcBorders>
              <w:top w:val="double" w:sz="6" w:space="0" w:color="000000"/>
              <w:left w:val="double" w:sz="6" w:space="0" w:color="000000"/>
              <w:bottom w:val="double" w:sz="6" w:space="0" w:color="000000"/>
            </w:tcBorders>
            <w:shd w:val="clear" w:color="auto" w:fill="DBDBDB"/>
            <w:vAlign w:val="center"/>
          </w:tcPr>
          <w:p w14:paraId="1EE936BF" w14:textId="77777777" w:rsidR="00F250FB" w:rsidRPr="00C55224" w:rsidRDefault="00F250FB" w:rsidP="00E36AC1">
            <w:pPr>
              <w:spacing w:after="0"/>
              <w:ind w:right="11"/>
              <w:jc w:val="center"/>
            </w:pPr>
            <w:r w:rsidRPr="00C55224">
              <w:rPr>
                <w:b/>
              </w:rPr>
              <w:t xml:space="preserve">ID </w:t>
            </w:r>
          </w:p>
        </w:tc>
        <w:tc>
          <w:tcPr>
            <w:tcW w:w="2977" w:type="dxa"/>
            <w:tcBorders>
              <w:top w:val="double" w:sz="6" w:space="0" w:color="000000"/>
              <w:left w:val="double" w:sz="6" w:space="0" w:color="000000"/>
              <w:bottom w:val="double" w:sz="6" w:space="0" w:color="000000"/>
            </w:tcBorders>
            <w:shd w:val="clear" w:color="auto" w:fill="DBDBDB"/>
            <w:vAlign w:val="center"/>
          </w:tcPr>
          <w:p w14:paraId="73E5EF5C" w14:textId="77777777" w:rsidR="00F250FB" w:rsidRPr="00C55224" w:rsidRDefault="00F250FB" w:rsidP="00E36AC1">
            <w:pPr>
              <w:spacing w:before="80" w:after="80"/>
              <w:ind w:right="11"/>
              <w:jc w:val="center"/>
            </w:pPr>
            <w:r w:rsidRPr="00C55224">
              <w:rPr>
                <w:b/>
              </w:rPr>
              <w:t xml:space="preserve">CAUSA </w:t>
            </w:r>
          </w:p>
        </w:tc>
        <w:tc>
          <w:tcPr>
            <w:tcW w:w="3260" w:type="dxa"/>
            <w:tcBorders>
              <w:top w:val="double" w:sz="6" w:space="0" w:color="000000"/>
              <w:left w:val="double" w:sz="6" w:space="0" w:color="000000"/>
              <w:bottom w:val="double" w:sz="6" w:space="0" w:color="000000"/>
            </w:tcBorders>
            <w:shd w:val="clear" w:color="auto" w:fill="DBDBDB"/>
            <w:vAlign w:val="center"/>
          </w:tcPr>
          <w:p w14:paraId="571CA28B" w14:textId="77777777" w:rsidR="00F250FB" w:rsidRPr="00C55224" w:rsidRDefault="00F250FB" w:rsidP="00E36AC1">
            <w:pPr>
              <w:spacing w:after="0"/>
              <w:ind w:right="11"/>
              <w:jc w:val="center"/>
            </w:pPr>
            <w:r w:rsidRPr="00C55224">
              <w:rPr>
                <w:b/>
              </w:rPr>
              <w:t>FATO</w:t>
            </w:r>
          </w:p>
        </w:tc>
        <w:tc>
          <w:tcPr>
            <w:tcW w:w="2906" w:type="dxa"/>
            <w:tcBorders>
              <w:top w:val="double" w:sz="6" w:space="0" w:color="000000"/>
              <w:left w:val="double" w:sz="6" w:space="0" w:color="000000"/>
              <w:bottom w:val="double" w:sz="6" w:space="0" w:color="000000"/>
              <w:right w:val="double" w:sz="6" w:space="0" w:color="000000"/>
            </w:tcBorders>
            <w:shd w:val="clear" w:color="auto" w:fill="DBDBDB"/>
            <w:vAlign w:val="center"/>
          </w:tcPr>
          <w:p w14:paraId="00948DBC" w14:textId="77777777" w:rsidR="00F250FB" w:rsidRPr="00C55224" w:rsidRDefault="00F250FB" w:rsidP="00E36AC1">
            <w:pPr>
              <w:spacing w:after="0"/>
              <w:ind w:right="11"/>
              <w:jc w:val="center"/>
            </w:pPr>
            <w:r w:rsidRPr="00C55224">
              <w:rPr>
                <w:b/>
              </w:rPr>
              <w:t>CONSEQUÊNCIA</w:t>
            </w:r>
          </w:p>
        </w:tc>
      </w:tr>
      <w:tr w:rsidR="00C55224" w:rsidRPr="00C55224" w14:paraId="5C3A32CA" w14:textId="77777777" w:rsidTr="00E36AC1">
        <w:trPr>
          <w:trHeight w:val="1021"/>
        </w:trPr>
        <w:tc>
          <w:tcPr>
            <w:tcW w:w="665" w:type="dxa"/>
            <w:tcBorders>
              <w:top w:val="double" w:sz="6" w:space="0" w:color="000000"/>
              <w:left w:val="double" w:sz="6" w:space="0" w:color="000000"/>
              <w:bottom w:val="double" w:sz="6" w:space="0" w:color="000000"/>
            </w:tcBorders>
            <w:shd w:val="clear" w:color="auto" w:fill="auto"/>
            <w:vAlign w:val="center"/>
          </w:tcPr>
          <w:p w14:paraId="5D12DE86" w14:textId="77777777" w:rsidR="00F250FB" w:rsidRPr="00C55224" w:rsidRDefault="00F250FB" w:rsidP="00E36AC1">
            <w:pPr>
              <w:spacing w:after="0"/>
              <w:ind w:right="11"/>
              <w:jc w:val="center"/>
            </w:pPr>
            <w:r w:rsidRPr="00C55224">
              <w:t>01</w:t>
            </w:r>
          </w:p>
        </w:tc>
        <w:tc>
          <w:tcPr>
            <w:tcW w:w="2977" w:type="dxa"/>
            <w:tcBorders>
              <w:top w:val="double" w:sz="6" w:space="0" w:color="000000"/>
              <w:left w:val="double" w:sz="6" w:space="0" w:color="000000"/>
              <w:bottom w:val="double" w:sz="6" w:space="0" w:color="000000"/>
            </w:tcBorders>
            <w:shd w:val="clear" w:color="auto" w:fill="auto"/>
            <w:vAlign w:val="center"/>
          </w:tcPr>
          <w:p w14:paraId="37EFAF58" w14:textId="77777777" w:rsidR="00F250FB" w:rsidRPr="00C55224" w:rsidRDefault="00F250FB" w:rsidP="00E36AC1">
            <w:pPr>
              <w:spacing w:before="120" w:after="120"/>
              <w:ind w:right="11"/>
              <w:jc w:val="center"/>
            </w:pPr>
            <w:r w:rsidRPr="00C55224">
              <w:t>Falta de atenção às datas de entrega de uniforme pela empresa ou qualquer outro motivo para não realizar a entrega.</w:t>
            </w:r>
          </w:p>
        </w:tc>
        <w:tc>
          <w:tcPr>
            <w:tcW w:w="3260" w:type="dxa"/>
            <w:tcBorders>
              <w:top w:val="double" w:sz="6" w:space="0" w:color="000000"/>
              <w:left w:val="double" w:sz="6" w:space="0" w:color="000000"/>
              <w:bottom w:val="double" w:sz="6" w:space="0" w:color="000000"/>
            </w:tcBorders>
            <w:shd w:val="clear" w:color="auto" w:fill="auto"/>
            <w:vAlign w:val="center"/>
          </w:tcPr>
          <w:p w14:paraId="012695B2" w14:textId="77777777" w:rsidR="00F250FB" w:rsidRPr="00C55224" w:rsidRDefault="00F250FB" w:rsidP="00E36AC1">
            <w:pPr>
              <w:spacing w:after="0"/>
              <w:ind w:right="11"/>
              <w:jc w:val="center"/>
            </w:pPr>
            <w:r w:rsidRPr="00C55224">
              <w:t>Uniformes não entregues aos funcionários</w:t>
            </w:r>
          </w:p>
        </w:tc>
        <w:tc>
          <w:tcPr>
            <w:tcW w:w="2906" w:type="dxa"/>
            <w:tcBorders>
              <w:top w:val="double" w:sz="6" w:space="0" w:color="000000"/>
              <w:left w:val="double" w:sz="6" w:space="0" w:color="000000"/>
              <w:bottom w:val="double" w:sz="6" w:space="0" w:color="000000"/>
              <w:right w:val="double" w:sz="6" w:space="0" w:color="000000"/>
            </w:tcBorders>
            <w:shd w:val="clear" w:color="auto" w:fill="auto"/>
            <w:vAlign w:val="center"/>
          </w:tcPr>
          <w:p w14:paraId="40496F28" w14:textId="77777777" w:rsidR="00F250FB" w:rsidRPr="00C55224" w:rsidRDefault="00F250FB" w:rsidP="00E36AC1">
            <w:pPr>
              <w:spacing w:after="0"/>
              <w:ind w:right="11"/>
              <w:jc w:val="center"/>
            </w:pPr>
            <w:r w:rsidRPr="00C55224">
              <w:t>Aplicação de penalidades à contratada.</w:t>
            </w:r>
          </w:p>
        </w:tc>
      </w:tr>
      <w:tr w:rsidR="00C55224" w:rsidRPr="00C55224" w14:paraId="0F597CDB" w14:textId="77777777" w:rsidTr="00E36AC1">
        <w:trPr>
          <w:trHeight w:val="278"/>
        </w:trPr>
        <w:tc>
          <w:tcPr>
            <w:tcW w:w="9808" w:type="dxa"/>
            <w:gridSpan w:val="4"/>
            <w:tcBorders>
              <w:top w:val="double" w:sz="6" w:space="0" w:color="000000"/>
              <w:left w:val="double" w:sz="6" w:space="0" w:color="000000"/>
              <w:bottom w:val="double" w:sz="6" w:space="0" w:color="000000"/>
              <w:right w:val="double" w:sz="6" w:space="0" w:color="000000"/>
            </w:tcBorders>
            <w:shd w:val="clear" w:color="auto" w:fill="DBDBDB"/>
            <w:vAlign w:val="center"/>
          </w:tcPr>
          <w:p w14:paraId="3FBB4BD8" w14:textId="77777777" w:rsidR="00F250FB" w:rsidRPr="00C55224" w:rsidRDefault="00F250FB" w:rsidP="00E36AC1">
            <w:pPr>
              <w:spacing w:before="120" w:after="120"/>
              <w:ind w:right="11"/>
            </w:pPr>
            <w:r w:rsidRPr="00C55224">
              <w:rPr>
                <w:b/>
              </w:rPr>
              <w:t>RISCO 14.1.3.8. A CONTRATADA NÃO REALIZA O PAGAMENTO DE FGTS OU INSS DOS FUNCIONÁRIOS</w:t>
            </w:r>
          </w:p>
        </w:tc>
      </w:tr>
      <w:tr w:rsidR="00C55224" w:rsidRPr="00C55224" w14:paraId="49552E1C" w14:textId="77777777" w:rsidTr="00E36AC1">
        <w:trPr>
          <w:trHeight w:val="208"/>
        </w:trPr>
        <w:tc>
          <w:tcPr>
            <w:tcW w:w="665" w:type="dxa"/>
            <w:tcBorders>
              <w:top w:val="double" w:sz="6" w:space="0" w:color="000000"/>
              <w:left w:val="double" w:sz="6" w:space="0" w:color="000000"/>
              <w:bottom w:val="double" w:sz="6" w:space="0" w:color="000000"/>
            </w:tcBorders>
            <w:shd w:val="clear" w:color="auto" w:fill="DBDBDB"/>
          </w:tcPr>
          <w:p w14:paraId="771799CC" w14:textId="77777777" w:rsidR="00F250FB" w:rsidRPr="00C55224" w:rsidRDefault="00F250FB" w:rsidP="00E36AC1">
            <w:pPr>
              <w:spacing w:before="80" w:after="80"/>
              <w:ind w:right="11"/>
              <w:jc w:val="center"/>
            </w:pPr>
            <w:r w:rsidRPr="00C55224">
              <w:rPr>
                <w:b/>
              </w:rPr>
              <w:t xml:space="preserve">ID </w:t>
            </w:r>
          </w:p>
        </w:tc>
        <w:tc>
          <w:tcPr>
            <w:tcW w:w="2977" w:type="dxa"/>
            <w:tcBorders>
              <w:top w:val="double" w:sz="6" w:space="0" w:color="000000"/>
              <w:left w:val="double" w:sz="6" w:space="0" w:color="000000"/>
              <w:bottom w:val="double" w:sz="6" w:space="0" w:color="000000"/>
            </w:tcBorders>
            <w:shd w:val="clear" w:color="auto" w:fill="DBDBDB"/>
          </w:tcPr>
          <w:p w14:paraId="5F7428CF" w14:textId="77777777" w:rsidR="00F250FB" w:rsidRPr="00C55224" w:rsidRDefault="00F250FB" w:rsidP="00E36AC1">
            <w:pPr>
              <w:spacing w:before="80" w:after="80"/>
              <w:ind w:right="11"/>
              <w:jc w:val="center"/>
            </w:pPr>
            <w:r w:rsidRPr="00C55224">
              <w:rPr>
                <w:b/>
              </w:rPr>
              <w:t xml:space="preserve">CAUSA </w:t>
            </w:r>
          </w:p>
        </w:tc>
        <w:tc>
          <w:tcPr>
            <w:tcW w:w="3260" w:type="dxa"/>
            <w:tcBorders>
              <w:top w:val="double" w:sz="6" w:space="0" w:color="000000"/>
              <w:left w:val="double" w:sz="6" w:space="0" w:color="000000"/>
              <w:bottom w:val="double" w:sz="6" w:space="0" w:color="000000"/>
            </w:tcBorders>
            <w:shd w:val="clear" w:color="auto" w:fill="DBDBDB"/>
          </w:tcPr>
          <w:p w14:paraId="064E773A" w14:textId="77777777" w:rsidR="00F250FB" w:rsidRPr="00C55224" w:rsidRDefault="00F250FB" w:rsidP="00E36AC1">
            <w:pPr>
              <w:spacing w:before="80" w:after="80"/>
              <w:ind w:right="11"/>
              <w:jc w:val="center"/>
            </w:pPr>
            <w:r w:rsidRPr="00C55224">
              <w:rPr>
                <w:b/>
              </w:rPr>
              <w:t>FATO</w:t>
            </w:r>
          </w:p>
        </w:tc>
        <w:tc>
          <w:tcPr>
            <w:tcW w:w="2906" w:type="dxa"/>
            <w:tcBorders>
              <w:top w:val="double" w:sz="6" w:space="0" w:color="000000"/>
              <w:left w:val="double" w:sz="6" w:space="0" w:color="000000"/>
              <w:bottom w:val="double" w:sz="6" w:space="0" w:color="000000"/>
              <w:right w:val="double" w:sz="6" w:space="0" w:color="000000"/>
            </w:tcBorders>
            <w:shd w:val="clear" w:color="auto" w:fill="DBDBDB"/>
          </w:tcPr>
          <w:p w14:paraId="0B40A060" w14:textId="77777777" w:rsidR="00F250FB" w:rsidRPr="00C55224" w:rsidRDefault="00F250FB" w:rsidP="00E36AC1">
            <w:pPr>
              <w:spacing w:before="80" w:after="80"/>
              <w:ind w:right="11"/>
              <w:jc w:val="center"/>
            </w:pPr>
            <w:r w:rsidRPr="00C55224">
              <w:rPr>
                <w:b/>
              </w:rPr>
              <w:t>CONSEQUÊNCIA</w:t>
            </w:r>
          </w:p>
        </w:tc>
      </w:tr>
      <w:tr w:rsidR="00C55224" w:rsidRPr="00C55224" w14:paraId="04649EB2" w14:textId="77777777" w:rsidTr="00E36AC1">
        <w:trPr>
          <w:trHeight w:val="1021"/>
        </w:trPr>
        <w:tc>
          <w:tcPr>
            <w:tcW w:w="665" w:type="dxa"/>
            <w:tcBorders>
              <w:top w:val="double" w:sz="6" w:space="0" w:color="000000"/>
              <w:left w:val="double" w:sz="6" w:space="0" w:color="000000"/>
              <w:bottom w:val="double" w:sz="6" w:space="0" w:color="000000"/>
            </w:tcBorders>
            <w:shd w:val="clear" w:color="auto" w:fill="auto"/>
            <w:vAlign w:val="center"/>
          </w:tcPr>
          <w:p w14:paraId="63D6BA97" w14:textId="77777777" w:rsidR="00F250FB" w:rsidRPr="00C55224" w:rsidRDefault="00F250FB" w:rsidP="00E36AC1">
            <w:pPr>
              <w:spacing w:after="0"/>
              <w:ind w:right="11"/>
              <w:jc w:val="center"/>
            </w:pPr>
            <w:r w:rsidRPr="00C55224">
              <w:t>01</w:t>
            </w:r>
          </w:p>
        </w:tc>
        <w:tc>
          <w:tcPr>
            <w:tcW w:w="2977" w:type="dxa"/>
            <w:tcBorders>
              <w:top w:val="double" w:sz="6" w:space="0" w:color="000000"/>
              <w:left w:val="double" w:sz="6" w:space="0" w:color="000000"/>
              <w:bottom w:val="double" w:sz="6" w:space="0" w:color="000000"/>
            </w:tcBorders>
            <w:shd w:val="clear" w:color="auto" w:fill="auto"/>
            <w:vAlign w:val="center"/>
          </w:tcPr>
          <w:p w14:paraId="3FC12B91" w14:textId="77777777" w:rsidR="00F250FB" w:rsidRPr="00C55224" w:rsidRDefault="00F250FB" w:rsidP="00E36AC1">
            <w:pPr>
              <w:spacing w:before="120" w:after="120"/>
              <w:ind w:right="11"/>
              <w:jc w:val="center"/>
            </w:pPr>
            <w:r w:rsidRPr="00C55224">
              <w:t>Falta de financeiro para realização do pagamento do FGTS e/ou INSS dos funcionários</w:t>
            </w:r>
          </w:p>
        </w:tc>
        <w:tc>
          <w:tcPr>
            <w:tcW w:w="3260" w:type="dxa"/>
            <w:tcBorders>
              <w:top w:val="double" w:sz="6" w:space="0" w:color="000000"/>
              <w:left w:val="double" w:sz="6" w:space="0" w:color="000000"/>
              <w:bottom w:val="double" w:sz="6" w:space="0" w:color="000000"/>
            </w:tcBorders>
            <w:shd w:val="clear" w:color="auto" w:fill="auto"/>
            <w:vAlign w:val="center"/>
          </w:tcPr>
          <w:p w14:paraId="70B1250D" w14:textId="77777777" w:rsidR="00F250FB" w:rsidRPr="00C55224" w:rsidRDefault="00F250FB" w:rsidP="00E36AC1">
            <w:pPr>
              <w:spacing w:before="120" w:after="120"/>
              <w:ind w:right="11"/>
              <w:jc w:val="center"/>
            </w:pPr>
            <w:r w:rsidRPr="00C55224">
              <w:t>Não pagamento de FGTS e/ou INSS dos funcionários</w:t>
            </w:r>
          </w:p>
        </w:tc>
        <w:tc>
          <w:tcPr>
            <w:tcW w:w="2906" w:type="dxa"/>
            <w:tcBorders>
              <w:top w:val="double" w:sz="6" w:space="0" w:color="000000"/>
              <w:left w:val="double" w:sz="6" w:space="0" w:color="000000"/>
              <w:bottom w:val="double" w:sz="6" w:space="0" w:color="000000"/>
              <w:right w:val="double" w:sz="6" w:space="0" w:color="000000"/>
            </w:tcBorders>
            <w:shd w:val="clear" w:color="auto" w:fill="auto"/>
            <w:vAlign w:val="center"/>
          </w:tcPr>
          <w:p w14:paraId="56E75995" w14:textId="77777777" w:rsidR="00F250FB" w:rsidRPr="00C55224" w:rsidRDefault="00F250FB" w:rsidP="00E36AC1">
            <w:pPr>
              <w:spacing w:before="120" w:after="120"/>
              <w:ind w:right="11"/>
              <w:jc w:val="center"/>
            </w:pPr>
            <w:r w:rsidRPr="00C55224">
              <w:t>Paralização dos serviços, multas e demais sanções. Além do risco de responsabilização judicial do Contratante.</w:t>
            </w:r>
          </w:p>
        </w:tc>
      </w:tr>
      <w:tr w:rsidR="00C55224" w:rsidRPr="00C55224" w14:paraId="6E3D8523" w14:textId="77777777" w:rsidTr="00E36AC1">
        <w:trPr>
          <w:trHeight w:val="237"/>
        </w:trPr>
        <w:tc>
          <w:tcPr>
            <w:tcW w:w="9808" w:type="dxa"/>
            <w:gridSpan w:val="4"/>
            <w:tcBorders>
              <w:top w:val="double" w:sz="6" w:space="0" w:color="000000"/>
              <w:left w:val="double" w:sz="6" w:space="0" w:color="000000"/>
              <w:bottom w:val="double" w:sz="6" w:space="0" w:color="000000"/>
              <w:right w:val="double" w:sz="6" w:space="0" w:color="000000"/>
            </w:tcBorders>
            <w:shd w:val="clear" w:color="auto" w:fill="DBDBDB"/>
            <w:vAlign w:val="center"/>
          </w:tcPr>
          <w:p w14:paraId="2328C5EB" w14:textId="77777777" w:rsidR="00F250FB" w:rsidRPr="00C55224" w:rsidRDefault="00F250FB" w:rsidP="00E36AC1">
            <w:pPr>
              <w:spacing w:before="120" w:after="120"/>
              <w:ind w:right="11"/>
            </w:pPr>
            <w:r w:rsidRPr="00C55224">
              <w:rPr>
                <w:b/>
              </w:rPr>
              <w:t>RISCO 14.1.3.9. AUSÊNCIA DE TREINAMENTO E CAPACITAÇÃO DOS PROFISSIONAIS</w:t>
            </w:r>
          </w:p>
        </w:tc>
      </w:tr>
      <w:tr w:rsidR="00C55224" w:rsidRPr="00C55224" w14:paraId="71DA01B3" w14:textId="77777777" w:rsidTr="00E36AC1">
        <w:trPr>
          <w:trHeight w:val="237"/>
        </w:trPr>
        <w:tc>
          <w:tcPr>
            <w:tcW w:w="665" w:type="dxa"/>
            <w:tcBorders>
              <w:top w:val="double" w:sz="6" w:space="0" w:color="000000"/>
              <w:left w:val="double" w:sz="6" w:space="0" w:color="000000"/>
              <w:bottom w:val="double" w:sz="6" w:space="0" w:color="000000"/>
            </w:tcBorders>
            <w:shd w:val="clear" w:color="auto" w:fill="DBDBDB"/>
            <w:vAlign w:val="center"/>
          </w:tcPr>
          <w:p w14:paraId="49297578" w14:textId="77777777" w:rsidR="00F250FB" w:rsidRPr="00C55224" w:rsidRDefault="00F250FB" w:rsidP="00E36AC1">
            <w:pPr>
              <w:spacing w:after="0"/>
              <w:ind w:right="11"/>
              <w:jc w:val="center"/>
            </w:pPr>
            <w:r w:rsidRPr="00C55224">
              <w:rPr>
                <w:b/>
              </w:rPr>
              <w:t xml:space="preserve">ID </w:t>
            </w:r>
          </w:p>
        </w:tc>
        <w:tc>
          <w:tcPr>
            <w:tcW w:w="2977" w:type="dxa"/>
            <w:tcBorders>
              <w:top w:val="double" w:sz="6" w:space="0" w:color="000000"/>
              <w:left w:val="double" w:sz="6" w:space="0" w:color="000000"/>
              <w:bottom w:val="double" w:sz="6" w:space="0" w:color="000000"/>
            </w:tcBorders>
            <w:shd w:val="clear" w:color="auto" w:fill="DBDBDB"/>
            <w:vAlign w:val="center"/>
          </w:tcPr>
          <w:p w14:paraId="568C49D8" w14:textId="77777777" w:rsidR="00F250FB" w:rsidRPr="00C55224" w:rsidRDefault="00F250FB" w:rsidP="00E36AC1">
            <w:pPr>
              <w:spacing w:before="120" w:after="120"/>
              <w:ind w:right="11"/>
              <w:jc w:val="center"/>
            </w:pPr>
            <w:r w:rsidRPr="00C55224">
              <w:rPr>
                <w:b/>
              </w:rPr>
              <w:t xml:space="preserve">CAUSA </w:t>
            </w:r>
          </w:p>
        </w:tc>
        <w:tc>
          <w:tcPr>
            <w:tcW w:w="3260" w:type="dxa"/>
            <w:tcBorders>
              <w:top w:val="double" w:sz="6" w:space="0" w:color="000000"/>
              <w:left w:val="double" w:sz="6" w:space="0" w:color="000000"/>
              <w:bottom w:val="double" w:sz="6" w:space="0" w:color="000000"/>
            </w:tcBorders>
            <w:shd w:val="clear" w:color="auto" w:fill="DBDBDB"/>
            <w:vAlign w:val="center"/>
          </w:tcPr>
          <w:p w14:paraId="5EF9C7B9" w14:textId="77777777" w:rsidR="00F250FB" w:rsidRPr="00C55224" w:rsidRDefault="00F250FB" w:rsidP="00E36AC1">
            <w:pPr>
              <w:spacing w:after="0"/>
              <w:ind w:right="11"/>
              <w:jc w:val="center"/>
            </w:pPr>
            <w:r w:rsidRPr="00C55224">
              <w:rPr>
                <w:b/>
              </w:rPr>
              <w:t>FATO</w:t>
            </w:r>
          </w:p>
        </w:tc>
        <w:tc>
          <w:tcPr>
            <w:tcW w:w="2906" w:type="dxa"/>
            <w:tcBorders>
              <w:top w:val="double" w:sz="6" w:space="0" w:color="000000"/>
              <w:left w:val="double" w:sz="6" w:space="0" w:color="000000"/>
              <w:bottom w:val="double" w:sz="6" w:space="0" w:color="000000"/>
              <w:right w:val="double" w:sz="6" w:space="0" w:color="000000"/>
            </w:tcBorders>
            <w:shd w:val="clear" w:color="auto" w:fill="DBDBDB"/>
            <w:vAlign w:val="center"/>
          </w:tcPr>
          <w:p w14:paraId="2F6FDF65" w14:textId="77777777" w:rsidR="00F250FB" w:rsidRPr="00C55224" w:rsidRDefault="00F250FB" w:rsidP="00E36AC1">
            <w:pPr>
              <w:spacing w:after="0"/>
              <w:ind w:right="11"/>
              <w:jc w:val="center"/>
            </w:pPr>
            <w:r w:rsidRPr="00C55224">
              <w:rPr>
                <w:b/>
              </w:rPr>
              <w:t>CONSEQUÊNCIA</w:t>
            </w:r>
          </w:p>
        </w:tc>
      </w:tr>
      <w:tr w:rsidR="00C55224" w:rsidRPr="00C55224" w14:paraId="492D0A24" w14:textId="77777777" w:rsidTr="00E36AC1">
        <w:trPr>
          <w:trHeight w:val="237"/>
        </w:trPr>
        <w:tc>
          <w:tcPr>
            <w:tcW w:w="665" w:type="dxa"/>
            <w:tcBorders>
              <w:top w:val="double" w:sz="6" w:space="0" w:color="000000"/>
              <w:left w:val="double" w:sz="6" w:space="0" w:color="000000"/>
              <w:bottom w:val="double" w:sz="6" w:space="0" w:color="000000"/>
            </w:tcBorders>
            <w:shd w:val="clear" w:color="auto" w:fill="auto"/>
            <w:vAlign w:val="center"/>
          </w:tcPr>
          <w:p w14:paraId="53803254" w14:textId="77777777" w:rsidR="00F250FB" w:rsidRPr="00C55224" w:rsidRDefault="00F250FB" w:rsidP="00E36AC1">
            <w:pPr>
              <w:spacing w:after="0"/>
              <w:ind w:right="11"/>
              <w:jc w:val="center"/>
            </w:pPr>
            <w:r w:rsidRPr="00C55224">
              <w:t>01</w:t>
            </w:r>
          </w:p>
        </w:tc>
        <w:tc>
          <w:tcPr>
            <w:tcW w:w="2977" w:type="dxa"/>
            <w:tcBorders>
              <w:top w:val="double" w:sz="6" w:space="0" w:color="000000"/>
              <w:left w:val="double" w:sz="6" w:space="0" w:color="000000"/>
              <w:bottom w:val="double" w:sz="6" w:space="0" w:color="000000"/>
            </w:tcBorders>
            <w:shd w:val="clear" w:color="auto" w:fill="auto"/>
            <w:vAlign w:val="center"/>
          </w:tcPr>
          <w:p w14:paraId="7817958E" w14:textId="77777777" w:rsidR="00F250FB" w:rsidRPr="00C55224" w:rsidRDefault="00F250FB" w:rsidP="00E36AC1">
            <w:pPr>
              <w:spacing w:before="120" w:after="120"/>
              <w:ind w:right="11"/>
              <w:jc w:val="center"/>
            </w:pPr>
            <w:r w:rsidRPr="00C55224">
              <w:t>Inobservância dos critérios de habilitação na documentação elaborada.</w:t>
            </w:r>
          </w:p>
        </w:tc>
        <w:tc>
          <w:tcPr>
            <w:tcW w:w="3260" w:type="dxa"/>
            <w:tcBorders>
              <w:top w:val="double" w:sz="6" w:space="0" w:color="000000"/>
              <w:left w:val="double" w:sz="6" w:space="0" w:color="000000"/>
              <w:bottom w:val="double" w:sz="6" w:space="0" w:color="000000"/>
            </w:tcBorders>
            <w:shd w:val="clear" w:color="auto" w:fill="auto"/>
            <w:vAlign w:val="center"/>
          </w:tcPr>
          <w:p w14:paraId="3BD16F02" w14:textId="77777777" w:rsidR="00F250FB" w:rsidRPr="00C55224" w:rsidRDefault="00F250FB" w:rsidP="00E36AC1">
            <w:pPr>
              <w:spacing w:after="0"/>
              <w:ind w:right="11"/>
              <w:jc w:val="center"/>
            </w:pPr>
            <w:r w:rsidRPr="00C55224">
              <w:t>Empresa contratada sem a devida qualificação técnico-operacional.</w:t>
            </w:r>
          </w:p>
        </w:tc>
        <w:tc>
          <w:tcPr>
            <w:tcW w:w="2906" w:type="dxa"/>
            <w:tcBorders>
              <w:top w:val="double" w:sz="6" w:space="0" w:color="000000"/>
              <w:left w:val="double" w:sz="6" w:space="0" w:color="000000"/>
              <w:bottom w:val="double" w:sz="6" w:space="0" w:color="000000"/>
              <w:right w:val="double" w:sz="6" w:space="0" w:color="000000"/>
            </w:tcBorders>
            <w:shd w:val="clear" w:color="auto" w:fill="auto"/>
            <w:vAlign w:val="center"/>
          </w:tcPr>
          <w:p w14:paraId="6C9C7478" w14:textId="77777777" w:rsidR="00F250FB" w:rsidRPr="00C55224" w:rsidRDefault="00F250FB" w:rsidP="00E36AC1">
            <w:pPr>
              <w:spacing w:after="0"/>
              <w:ind w:right="11"/>
              <w:jc w:val="center"/>
            </w:pPr>
            <w:r w:rsidRPr="00C55224">
              <w:t>Vício no procedimento licitatório.</w:t>
            </w:r>
          </w:p>
        </w:tc>
      </w:tr>
      <w:tr w:rsidR="00C55224" w:rsidRPr="00C55224" w14:paraId="79F45BA3" w14:textId="77777777" w:rsidTr="00E36AC1">
        <w:trPr>
          <w:trHeight w:val="237"/>
        </w:trPr>
        <w:tc>
          <w:tcPr>
            <w:tcW w:w="665" w:type="dxa"/>
            <w:tcBorders>
              <w:top w:val="double" w:sz="6" w:space="0" w:color="000000"/>
              <w:left w:val="double" w:sz="6" w:space="0" w:color="000000"/>
              <w:bottom w:val="double" w:sz="6" w:space="0" w:color="000000"/>
            </w:tcBorders>
            <w:shd w:val="clear" w:color="auto" w:fill="auto"/>
            <w:vAlign w:val="center"/>
          </w:tcPr>
          <w:p w14:paraId="5FEAEC4E" w14:textId="77777777" w:rsidR="00F250FB" w:rsidRPr="00C55224" w:rsidRDefault="00F250FB" w:rsidP="00E36AC1">
            <w:pPr>
              <w:spacing w:after="0"/>
              <w:ind w:right="11"/>
              <w:jc w:val="center"/>
            </w:pPr>
            <w:r w:rsidRPr="00C55224">
              <w:t>02</w:t>
            </w:r>
          </w:p>
        </w:tc>
        <w:tc>
          <w:tcPr>
            <w:tcW w:w="2977" w:type="dxa"/>
            <w:tcBorders>
              <w:top w:val="double" w:sz="6" w:space="0" w:color="000000"/>
              <w:left w:val="double" w:sz="6" w:space="0" w:color="000000"/>
              <w:bottom w:val="double" w:sz="6" w:space="0" w:color="000000"/>
            </w:tcBorders>
            <w:shd w:val="clear" w:color="auto" w:fill="auto"/>
            <w:vAlign w:val="center"/>
          </w:tcPr>
          <w:p w14:paraId="52785562" w14:textId="77777777" w:rsidR="00F250FB" w:rsidRPr="00C55224" w:rsidRDefault="00F250FB" w:rsidP="00E36AC1">
            <w:pPr>
              <w:spacing w:before="120" w:after="120"/>
              <w:ind w:right="11"/>
              <w:jc w:val="center"/>
            </w:pPr>
            <w:r w:rsidRPr="00C55224">
              <w:t>Falha na fiscalização contratual.</w:t>
            </w:r>
          </w:p>
        </w:tc>
        <w:tc>
          <w:tcPr>
            <w:tcW w:w="3260" w:type="dxa"/>
            <w:tcBorders>
              <w:top w:val="double" w:sz="6" w:space="0" w:color="000000"/>
              <w:left w:val="double" w:sz="6" w:space="0" w:color="000000"/>
              <w:bottom w:val="double" w:sz="6" w:space="0" w:color="000000"/>
            </w:tcBorders>
            <w:shd w:val="clear" w:color="auto" w:fill="auto"/>
            <w:vAlign w:val="center"/>
          </w:tcPr>
          <w:p w14:paraId="6D7083C4" w14:textId="77777777" w:rsidR="00F250FB" w:rsidRPr="00C55224" w:rsidRDefault="00F250FB" w:rsidP="00E36AC1">
            <w:pPr>
              <w:spacing w:after="0"/>
              <w:ind w:right="11"/>
              <w:jc w:val="center"/>
            </w:pPr>
            <w:r w:rsidRPr="00C55224">
              <w:t>Empresa deixar de comprovar a capacidade técnica exigida para os trabalhadores terceirizados.</w:t>
            </w:r>
          </w:p>
        </w:tc>
        <w:tc>
          <w:tcPr>
            <w:tcW w:w="2906" w:type="dxa"/>
            <w:tcBorders>
              <w:top w:val="double" w:sz="6" w:space="0" w:color="000000"/>
              <w:left w:val="double" w:sz="6" w:space="0" w:color="000000"/>
              <w:bottom w:val="double" w:sz="6" w:space="0" w:color="000000"/>
              <w:right w:val="double" w:sz="6" w:space="0" w:color="000000"/>
            </w:tcBorders>
            <w:shd w:val="clear" w:color="auto" w:fill="auto"/>
            <w:vAlign w:val="center"/>
          </w:tcPr>
          <w:p w14:paraId="107BD704" w14:textId="77777777" w:rsidR="00F250FB" w:rsidRPr="00C55224" w:rsidRDefault="00F250FB" w:rsidP="00E36AC1">
            <w:pPr>
              <w:spacing w:after="0"/>
              <w:ind w:right="11"/>
              <w:jc w:val="center"/>
            </w:pPr>
            <w:r w:rsidRPr="00C55224">
              <w:t>Aplicação de penalidades à contratada.</w:t>
            </w:r>
          </w:p>
        </w:tc>
      </w:tr>
    </w:tbl>
    <w:p w14:paraId="2E6C7C58" w14:textId="77777777" w:rsidR="00F250FB" w:rsidRPr="00C55224" w:rsidRDefault="00F250FB" w:rsidP="00F250FB"/>
    <w:p w14:paraId="12EB06D3" w14:textId="77777777" w:rsidR="00F250FB" w:rsidRPr="00C55224" w:rsidRDefault="00F250FB" w:rsidP="00F250FB"/>
    <w:p w14:paraId="5D7191BC" w14:textId="77777777" w:rsidR="00F250FB" w:rsidRPr="00C55224" w:rsidRDefault="00F250FB" w:rsidP="00F250FB"/>
    <w:p w14:paraId="68F0C544" w14:textId="77777777" w:rsidR="00F250FB" w:rsidRPr="00C55224" w:rsidRDefault="00F250FB" w:rsidP="00F250FB"/>
    <w:p w14:paraId="0E9F9FF9" w14:textId="77777777" w:rsidR="00F250FB" w:rsidRPr="00C55224" w:rsidRDefault="00F250FB" w:rsidP="00F250FB"/>
    <w:p w14:paraId="1CC8CD9B" w14:textId="77777777" w:rsidR="00F250FB" w:rsidRPr="00C55224" w:rsidRDefault="00F250FB" w:rsidP="003D3EB6">
      <w:pPr>
        <w:pStyle w:val="TRN0"/>
        <w:widowControl w:val="0"/>
        <w:numPr>
          <w:ilvl w:val="0"/>
          <w:numId w:val="2"/>
        </w:numPr>
      </w:pPr>
      <w:r w:rsidRPr="00C55224">
        <w:t>DESCRIÇÃO DAS PROBABILIDADES E IMPACTOS</w:t>
      </w:r>
    </w:p>
    <w:p w14:paraId="5E8464FC" w14:textId="77777777" w:rsidR="00F250FB" w:rsidRPr="00C55224" w:rsidRDefault="00F250FB" w:rsidP="00F250FB">
      <w:pPr>
        <w:rPr>
          <w:lang w:eastAsia="pt-BR"/>
        </w:rPr>
      </w:pPr>
    </w:p>
    <w:p w14:paraId="182301CC" w14:textId="77777777" w:rsidR="00F250FB" w:rsidRPr="00C55224" w:rsidRDefault="00F250FB" w:rsidP="00F250FB">
      <w:pPr>
        <w:widowControl w:val="0"/>
        <w:spacing w:after="3" w:line="360" w:lineRule="auto"/>
        <w:ind w:left="178" w:right="167" w:firstLine="106"/>
        <w:jc w:val="center"/>
      </w:pPr>
      <w:r w:rsidRPr="00C55224">
        <w:rPr>
          <w:b/>
          <w:sz w:val="20"/>
        </w:rPr>
        <w:t xml:space="preserve">Tabela - </w:t>
      </w:r>
      <w:r w:rsidRPr="00C55224">
        <w:rPr>
          <w:sz w:val="20"/>
        </w:rPr>
        <w:t>Risco de ocorrência de eventos.</w:t>
      </w:r>
    </w:p>
    <w:tbl>
      <w:tblPr>
        <w:tblW w:w="0" w:type="auto"/>
        <w:tblInd w:w="239" w:type="dxa"/>
        <w:tblLayout w:type="fixed"/>
        <w:tblCellMar>
          <w:left w:w="115" w:type="dxa"/>
          <w:right w:w="115" w:type="dxa"/>
        </w:tblCellMar>
        <w:tblLook w:val="0000" w:firstRow="0" w:lastRow="0" w:firstColumn="0" w:lastColumn="0" w:noHBand="0" w:noVBand="0"/>
      </w:tblPr>
      <w:tblGrid>
        <w:gridCol w:w="2835"/>
        <w:gridCol w:w="6550"/>
      </w:tblGrid>
      <w:tr w:rsidR="00C55224" w:rsidRPr="00C55224" w14:paraId="0652E6F2" w14:textId="77777777" w:rsidTr="00E36AC1">
        <w:trPr>
          <w:trHeight w:val="678"/>
        </w:trPr>
        <w:tc>
          <w:tcPr>
            <w:tcW w:w="2835" w:type="dxa"/>
            <w:tcBorders>
              <w:top w:val="double" w:sz="12" w:space="0" w:color="000000"/>
              <w:left w:val="double" w:sz="12" w:space="0" w:color="000000"/>
              <w:bottom w:val="double" w:sz="12" w:space="0" w:color="000000"/>
            </w:tcBorders>
            <w:shd w:val="clear" w:color="auto" w:fill="BFBFBF"/>
            <w:vAlign w:val="center"/>
          </w:tcPr>
          <w:p w14:paraId="1208B851" w14:textId="77777777" w:rsidR="00F250FB" w:rsidRPr="00C55224" w:rsidRDefault="00F250FB" w:rsidP="00E36AC1">
            <w:pPr>
              <w:widowControl w:val="0"/>
              <w:spacing w:after="0"/>
              <w:ind w:left="405" w:right="403" w:firstLine="264"/>
              <w:jc w:val="center"/>
            </w:pPr>
            <w:r w:rsidRPr="00C55224">
              <w:rPr>
                <w:b/>
                <w:sz w:val="20"/>
              </w:rPr>
              <w:t>Probabilidade (Risco referencial)</w:t>
            </w:r>
          </w:p>
        </w:tc>
        <w:tc>
          <w:tcPr>
            <w:tcW w:w="6550" w:type="dxa"/>
            <w:tcBorders>
              <w:top w:val="double" w:sz="12" w:space="0" w:color="000000"/>
              <w:left w:val="double" w:sz="12" w:space="0" w:color="000000"/>
              <w:bottom w:val="double" w:sz="12" w:space="0" w:color="000000"/>
              <w:right w:val="double" w:sz="12" w:space="0" w:color="000000"/>
            </w:tcBorders>
            <w:shd w:val="clear" w:color="auto" w:fill="BFBFBF"/>
            <w:vAlign w:val="center"/>
          </w:tcPr>
          <w:p w14:paraId="7393C0A8" w14:textId="77777777" w:rsidR="00F250FB" w:rsidRPr="00C55224" w:rsidRDefault="00F250FB" w:rsidP="00E36AC1">
            <w:pPr>
              <w:widowControl w:val="0"/>
              <w:spacing w:after="0"/>
              <w:ind w:left="4"/>
              <w:jc w:val="center"/>
            </w:pPr>
            <w:r w:rsidRPr="00C55224">
              <w:rPr>
                <w:b/>
                <w:sz w:val="20"/>
              </w:rPr>
              <w:t>OBSERVAÇÕES</w:t>
            </w:r>
          </w:p>
        </w:tc>
      </w:tr>
      <w:tr w:rsidR="00C55224" w:rsidRPr="00C55224" w14:paraId="70D2D6A1" w14:textId="77777777" w:rsidTr="00E36AC1">
        <w:trPr>
          <w:trHeight w:val="446"/>
        </w:trPr>
        <w:tc>
          <w:tcPr>
            <w:tcW w:w="2835" w:type="dxa"/>
            <w:tcBorders>
              <w:top w:val="double" w:sz="12" w:space="0" w:color="000000"/>
              <w:left w:val="double" w:sz="12" w:space="0" w:color="000000"/>
              <w:bottom w:val="double" w:sz="12" w:space="0" w:color="000000"/>
            </w:tcBorders>
            <w:shd w:val="clear" w:color="auto" w:fill="auto"/>
            <w:vAlign w:val="center"/>
          </w:tcPr>
          <w:p w14:paraId="35727368" w14:textId="77777777" w:rsidR="00F250FB" w:rsidRPr="00C55224" w:rsidRDefault="00F250FB" w:rsidP="00E36AC1">
            <w:pPr>
              <w:widowControl w:val="0"/>
              <w:spacing w:before="60" w:after="60"/>
              <w:jc w:val="center"/>
            </w:pPr>
            <w:r w:rsidRPr="00C55224">
              <w:rPr>
                <w:sz w:val="20"/>
              </w:rPr>
              <w:t>Alta</w:t>
            </w:r>
          </w:p>
        </w:tc>
        <w:tc>
          <w:tcPr>
            <w:tcW w:w="6550" w:type="dxa"/>
            <w:tcBorders>
              <w:top w:val="double" w:sz="12" w:space="0" w:color="000000"/>
              <w:left w:val="double" w:sz="12" w:space="0" w:color="000000"/>
              <w:bottom w:val="double" w:sz="12" w:space="0" w:color="000000"/>
              <w:right w:val="double" w:sz="12" w:space="0" w:color="000000"/>
            </w:tcBorders>
            <w:shd w:val="clear" w:color="auto" w:fill="auto"/>
            <w:vAlign w:val="center"/>
          </w:tcPr>
          <w:p w14:paraId="02C23E0B" w14:textId="77777777" w:rsidR="00F250FB" w:rsidRPr="00C55224" w:rsidRDefault="00F250FB" w:rsidP="00E36AC1">
            <w:pPr>
              <w:widowControl w:val="0"/>
              <w:spacing w:before="60" w:after="60"/>
            </w:pPr>
            <w:r w:rsidRPr="00C55224">
              <w:rPr>
                <w:sz w:val="20"/>
              </w:rPr>
              <w:t>A probabilidade de ocorrer é grande.</w:t>
            </w:r>
          </w:p>
        </w:tc>
      </w:tr>
      <w:tr w:rsidR="00C55224" w:rsidRPr="00C55224" w14:paraId="23E58135" w14:textId="77777777" w:rsidTr="00E36AC1">
        <w:trPr>
          <w:trHeight w:val="448"/>
        </w:trPr>
        <w:tc>
          <w:tcPr>
            <w:tcW w:w="2835" w:type="dxa"/>
            <w:tcBorders>
              <w:top w:val="double" w:sz="12" w:space="0" w:color="000000"/>
              <w:left w:val="double" w:sz="12" w:space="0" w:color="000000"/>
              <w:bottom w:val="double" w:sz="12" w:space="0" w:color="000000"/>
            </w:tcBorders>
            <w:shd w:val="clear" w:color="auto" w:fill="auto"/>
            <w:vAlign w:val="center"/>
          </w:tcPr>
          <w:p w14:paraId="6380C5E4" w14:textId="77777777" w:rsidR="00F250FB" w:rsidRPr="00C55224" w:rsidRDefault="00F250FB" w:rsidP="00E36AC1">
            <w:pPr>
              <w:widowControl w:val="0"/>
              <w:spacing w:before="60" w:after="60"/>
              <w:jc w:val="center"/>
            </w:pPr>
            <w:r w:rsidRPr="00C55224">
              <w:rPr>
                <w:sz w:val="20"/>
              </w:rPr>
              <w:t>Média</w:t>
            </w:r>
          </w:p>
        </w:tc>
        <w:tc>
          <w:tcPr>
            <w:tcW w:w="6550" w:type="dxa"/>
            <w:tcBorders>
              <w:top w:val="double" w:sz="12" w:space="0" w:color="000000"/>
              <w:left w:val="double" w:sz="12" w:space="0" w:color="000000"/>
              <w:bottom w:val="double" w:sz="12" w:space="0" w:color="000000"/>
              <w:right w:val="double" w:sz="12" w:space="0" w:color="000000"/>
            </w:tcBorders>
            <w:shd w:val="clear" w:color="auto" w:fill="auto"/>
            <w:vAlign w:val="center"/>
          </w:tcPr>
          <w:p w14:paraId="5E349FDB" w14:textId="77777777" w:rsidR="00F250FB" w:rsidRPr="00C55224" w:rsidRDefault="00F250FB" w:rsidP="00E36AC1">
            <w:pPr>
              <w:widowControl w:val="0"/>
              <w:spacing w:before="60" w:after="60"/>
              <w:ind w:right="1"/>
            </w:pPr>
            <w:r w:rsidRPr="00C55224">
              <w:rPr>
                <w:sz w:val="20"/>
              </w:rPr>
              <w:t>As chances de ocorrer ou não são equivalentes.</w:t>
            </w:r>
          </w:p>
        </w:tc>
      </w:tr>
      <w:tr w:rsidR="00F250FB" w:rsidRPr="00C55224" w14:paraId="49CCB67D" w14:textId="77777777" w:rsidTr="00E36AC1">
        <w:trPr>
          <w:trHeight w:val="446"/>
        </w:trPr>
        <w:tc>
          <w:tcPr>
            <w:tcW w:w="2835" w:type="dxa"/>
            <w:tcBorders>
              <w:top w:val="double" w:sz="12" w:space="0" w:color="000000"/>
              <w:left w:val="double" w:sz="12" w:space="0" w:color="000000"/>
              <w:bottom w:val="double" w:sz="12" w:space="0" w:color="000000"/>
            </w:tcBorders>
            <w:shd w:val="clear" w:color="auto" w:fill="auto"/>
            <w:vAlign w:val="center"/>
          </w:tcPr>
          <w:p w14:paraId="369A9044" w14:textId="77777777" w:rsidR="00F250FB" w:rsidRPr="00C55224" w:rsidRDefault="00F250FB" w:rsidP="00E36AC1">
            <w:pPr>
              <w:widowControl w:val="0"/>
              <w:spacing w:before="60" w:after="60"/>
              <w:jc w:val="center"/>
            </w:pPr>
            <w:r w:rsidRPr="00C55224">
              <w:rPr>
                <w:sz w:val="20"/>
              </w:rPr>
              <w:t>Baixa</w:t>
            </w:r>
          </w:p>
        </w:tc>
        <w:tc>
          <w:tcPr>
            <w:tcW w:w="6550" w:type="dxa"/>
            <w:tcBorders>
              <w:top w:val="double" w:sz="12" w:space="0" w:color="000000"/>
              <w:left w:val="double" w:sz="12" w:space="0" w:color="000000"/>
              <w:bottom w:val="double" w:sz="12" w:space="0" w:color="000000"/>
              <w:right w:val="double" w:sz="12" w:space="0" w:color="000000"/>
            </w:tcBorders>
            <w:shd w:val="clear" w:color="auto" w:fill="auto"/>
            <w:vAlign w:val="center"/>
          </w:tcPr>
          <w:p w14:paraId="629D5B84" w14:textId="77777777" w:rsidR="00F250FB" w:rsidRPr="00C55224" w:rsidRDefault="00F250FB" w:rsidP="00E36AC1">
            <w:pPr>
              <w:widowControl w:val="0"/>
              <w:spacing w:before="60" w:after="60"/>
            </w:pPr>
            <w:r w:rsidRPr="00C55224">
              <w:rPr>
                <w:sz w:val="20"/>
              </w:rPr>
              <w:t>A probabilidade de ocorrer é pequena.</w:t>
            </w:r>
          </w:p>
        </w:tc>
      </w:tr>
    </w:tbl>
    <w:p w14:paraId="4D81A397" w14:textId="77777777" w:rsidR="00F250FB" w:rsidRPr="00C55224" w:rsidRDefault="00F250FB" w:rsidP="00F250FB">
      <w:pPr>
        <w:widowControl w:val="0"/>
        <w:spacing w:after="3" w:line="360" w:lineRule="auto"/>
        <w:ind w:left="178" w:right="169"/>
        <w:jc w:val="center"/>
        <w:rPr>
          <w:b/>
          <w:sz w:val="20"/>
        </w:rPr>
      </w:pPr>
    </w:p>
    <w:p w14:paraId="016DAAF5" w14:textId="77777777" w:rsidR="00F250FB" w:rsidRPr="00C55224" w:rsidRDefault="00F250FB" w:rsidP="00F250FB">
      <w:pPr>
        <w:widowControl w:val="0"/>
        <w:spacing w:after="3" w:line="360" w:lineRule="auto"/>
        <w:ind w:left="178" w:right="169"/>
        <w:jc w:val="center"/>
        <w:rPr>
          <w:b/>
          <w:sz w:val="20"/>
        </w:rPr>
      </w:pPr>
    </w:p>
    <w:p w14:paraId="674416F9" w14:textId="77777777" w:rsidR="00F250FB" w:rsidRPr="00C55224" w:rsidRDefault="00F250FB" w:rsidP="00F250FB">
      <w:pPr>
        <w:widowControl w:val="0"/>
        <w:spacing w:after="3" w:line="360" w:lineRule="auto"/>
        <w:ind w:left="178" w:right="169"/>
        <w:jc w:val="center"/>
        <w:rPr>
          <w:b/>
          <w:sz w:val="20"/>
        </w:rPr>
      </w:pPr>
    </w:p>
    <w:p w14:paraId="3A324179" w14:textId="77777777" w:rsidR="00F250FB" w:rsidRPr="00C55224" w:rsidRDefault="00F250FB" w:rsidP="00F250FB">
      <w:pPr>
        <w:widowControl w:val="0"/>
        <w:spacing w:after="3" w:line="360" w:lineRule="auto"/>
        <w:ind w:left="178" w:right="169"/>
        <w:jc w:val="center"/>
      </w:pPr>
      <w:r w:rsidRPr="00C55224">
        <w:rPr>
          <w:b/>
          <w:sz w:val="20"/>
        </w:rPr>
        <w:t xml:space="preserve">Tabela - </w:t>
      </w:r>
      <w:r w:rsidRPr="00C55224">
        <w:rPr>
          <w:sz w:val="20"/>
        </w:rPr>
        <w:t>Avaliação do impacto.</w:t>
      </w:r>
    </w:p>
    <w:tbl>
      <w:tblPr>
        <w:tblW w:w="0" w:type="auto"/>
        <w:tblInd w:w="239" w:type="dxa"/>
        <w:tblLayout w:type="fixed"/>
        <w:tblCellMar>
          <w:left w:w="110" w:type="dxa"/>
          <w:right w:w="114" w:type="dxa"/>
        </w:tblCellMar>
        <w:tblLook w:val="0000" w:firstRow="0" w:lastRow="0" w:firstColumn="0" w:lastColumn="0" w:noHBand="0" w:noVBand="0"/>
      </w:tblPr>
      <w:tblGrid>
        <w:gridCol w:w="2693"/>
        <w:gridCol w:w="7229"/>
      </w:tblGrid>
      <w:tr w:rsidR="00C55224" w:rsidRPr="00C55224" w14:paraId="2B85F27D" w14:textId="77777777" w:rsidTr="00E36AC1">
        <w:trPr>
          <w:trHeight w:val="448"/>
        </w:trPr>
        <w:tc>
          <w:tcPr>
            <w:tcW w:w="2693" w:type="dxa"/>
            <w:tcBorders>
              <w:top w:val="double" w:sz="12" w:space="0" w:color="000000"/>
              <w:left w:val="double" w:sz="12" w:space="0" w:color="000000"/>
              <w:bottom w:val="double" w:sz="12" w:space="0" w:color="000000"/>
            </w:tcBorders>
            <w:shd w:val="clear" w:color="auto" w:fill="BFBFBF"/>
            <w:vAlign w:val="center"/>
          </w:tcPr>
          <w:p w14:paraId="35069D4B" w14:textId="77777777" w:rsidR="00F250FB" w:rsidRPr="00C55224" w:rsidRDefault="00F250FB" w:rsidP="00E36AC1">
            <w:pPr>
              <w:widowControl w:val="0"/>
              <w:spacing w:after="0"/>
              <w:ind w:left="1"/>
              <w:jc w:val="center"/>
            </w:pPr>
            <w:r w:rsidRPr="00C55224">
              <w:rPr>
                <w:b/>
                <w:sz w:val="20"/>
              </w:rPr>
              <w:t>Impacto</w:t>
            </w:r>
          </w:p>
        </w:tc>
        <w:tc>
          <w:tcPr>
            <w:tcW w:w="7229" w:type="dxa"/>
            <w:tcBorders>
              <w:top w:val="double" w:sz="12" w:space="0" w:color="000000"/>
              <w:left w:val="double" w:sz="12" w:space="0" w:color="000000"/>
              <w:bottom w:val="double" w:sz="12" w:space="0" w:color="000000"/>
              <w:right w:val="double" w:sz="12" w:space="0" w:color="000000"/>
            </w:tcBorders>
            <w:shd w:val="clear" w:color="auto" w:fill="BFBFBF"/>
            <w:vAlign w:val="center"/>
          </w:tcPr>
          <w:p w14:paraId="59CD1405" w14:textId="77777777" w:rsidR="00F250FB" w:rsidRPr="00C55224" w:rsidRDefault="00F250FB" w:rsidP="00E36AC1">
            <w:pPr>
              <w:widowControl w:val="0"/>
              <w:spacing w:after="0"/>
              <w:ind w:left="2"/>
              <w:jc w:val="center"/>
            </w:pPr>
            <w:r w:rsidRPr="00C55224">
              <w:rPr>
                <w:b/>
                <w:sz w:val="20"/>
              </w:rPr>
              <w:t>OBSERVAÇÕES</w:t>
            </w:r>
          </w:p>
        </w:tc>
      </w:tr>
      <w:tr w:rsidR="00C55224" w:rsidRPr="00C55224" w14:paraId="6B4CE840" w14:textId="77777777" w:rsidTr="00E36AC1">
        <w:trPr>
          <w:trHeight w:val="685"/>
        </w:trPr>
        <w:tc>
          <w:tcPr>
            <w:tcW w:w="2693" w:type="dxa"/>
            <w:tcBorders>
              <w:top w:val="double" w:sz="12" w:space="0" w:color="000000"/>
              <w:left w:val="double" w:sz="12" w:space="0" w:color="000000"/>
              <w:bottom w:val="double" w:sz="12" w:space="0" w:color="000000"/>
            </w:tcBorders>
            <w:shd w:val="clear" w:color="auto" w:fill="auto"/>
            <w:vAlign w:val="center"/>
          </w:tcPr>
          <w:p w14:paraId="4CB463C0" w14:textId="77777777" w:rsidR="00F250FB" w:rsidRPr="00C55224" w:rsidRDefault="00F250FB" w:rsidP="00E36AC1">
            <w:pPr>
              <w:widowControl w:val="0"/>
              <w:spacing w:after="0"/>
              <w:ind w:left="6"/>
              <w:jc w:val="center"/>
            </w:pPr>
            <w:r w:rsidRPr="00C55224">
              <w:rPr>
                <w:sz w:val="20"/>
              </w:rPr>
              <w:t>Muito grande</w:t>
            </w:r>
          </w:p>
        </w:tc>
        <w:tc>
          <w:tcPr>
            <w:tcW w:w="7229" w:type="dxa"/>
            <w:tcBorders>
              <w:top w:val="double" w:sz="12" w:space="0" w:color="000000"/>
              <w:left w:val="double" w:sz="12" w:space="0" w:color="000000"/>
              <w:bottom w:val="double" w:sz="12" w:space="0" w:color="000000"/>
              <w:right w:val="double" w:sz="12" w:space="0" w:color="000000"/>
            </w:tcBorders>
            <w:shd w:val="clear" w:color="auto" w:fill="auto"/>
            <w:vAlign w:val="center"/>
          </w:tcPr>
          <w:p w14:paraId="3F639B63" w14:textId="77777777" w:rsidR="00F250FB" w:rsidRPr="00C55224" w:rsidRDefault="00F250FB" w:rsidP="00E36AC1">
            <w:pPr>
              <w:widowControl w:val="0"/>
              <w:spacing w:after="0"/>
            </w:pPr>
            <w:r w:rsidRPr="00C55224">
              <w:rPr>
                <w:sz w:val="20"/>
              </w:rPr>
              <w:t>Perda do recurso orçamentário; má aplicação de recursos públicos; desabamento da edificação; risco de morte ou lesões graves.</w:t>
            </w:r>
          </w:p>
        </w:tc>
      </w:tr>
      <w:tr w:rsidR="00C55224" w:rsidRPr="00C55224" w14:paraId="60D1B876" w14:textId="77777777" w:rsidTr="00E36AC1">
        <w:trPr>
          <w:trHeight w:val="626"/>
        </w:trPr>
        <w:tc>
          <w:tcPr>
            <w:tcW w:w="2693" w:type="dxa"/>
            <w:tcBorders>
              <w:top w:val="double" w:sz="12" w:space="0" w:color="000000"/>
              <w:left w:val="double" w:sz="12" w:space="0" w:color="000000"/>
              <w:bottom w:val="double" w:sz="12" w:space="0" w:color="000000"/>
            </w:tcBorders>
            <w:shd w:val="clear" w:color="auto" w:fill="auto"/>
            <w:vAlign w:val="center"/>
          </w:tcPr>
          <w:p w14:paraId="0076BD70" w14:textId="77777777" w:rsidR="00F250FB" w:rsidRPr="00C55224" w:rsidRDefault="00F250FB" w:rsidP="00E36AC1">
            <w:pPr>
              <w:widowControl w:val="0"/>
              <w:spacing w:after="0"/>
              <w:ind w:left="6"/>
              <w:jc w:val="center"/>
            </w:pPr>
            <w:r w:rsidRPr="00C55224">
              <w:rPr>
                <w:sz w:val="20"/>
              </w:rPr>
              <w:t>Grande</w:t>
            </w:r>
          </w:p>
        </w:tc>
        <w:tc>
          <w:tcPr>
            <w:tcW w:w="7229" w:type="dxa"/>
            <w:tcBorders>
              <w:top w:val="double" w:sz="12" w:space="0" w:color="000000"/>
              <w:left w:val="double" w:sz="12" w:space="0" w:color="000000"/>
              <w:bottom w:val="double" w:sz="12" w:space="0" w:color="000000"/>
              <w:right w:val="double" w:sz="12" w:space="0" w:color="000000"/>
            </w:tcBorders>
            <w:shd w:val="clear" w:color="auto" w:fill="auto"/>
            <w:vAlign w:val="center"/>
          </w:tcPr>
          <w:p w14:paraId="664E3199" w14:textId="77777777" w:rsidR="00F250FB" w:rsidRPr="00C55224" w:rsidRDefault="00F250FB" w:rsidP="00E36AC1">
            <w:pPr>
              <w:widowControl w:val="0"/>
              <w:spacing w:after="0"/>
            </w:pPr>
            <w:r w:rsidRPr="00C55224">
              <w:rPr>
                <w:sz w:val="20"/>
              </w:rPr>
              <w:t>Perda do processo licitatório; degradação crítica da edificação, falhas graves em equipamentos e materiais no momento de sua utilização.</w:t>
            </w:r>
          </w:p>
        </w:tc>
      </w:tr>
      <w:tr w:rsidR="00C55224" w:rsidRPr="00C55224" w14:paraId="75B57C82" w14:textId="77777777" w:rsidTr="00E36AC1">
        <w:trPr>
          <w:trHeight w:val="621"/>
        </w:trPr>
        <w:tc>
          <w:tcPr>
            <w:tcW w:w="2693" w:type="dxa"/>
            <w:tcBorders>
              <w:top w:val="double" w:sz="12" w:space="0" w:color="000000"/>
              <w:left w:val="double" w:sz="12" w:space="0" w:color="000000"/>
              <w:bottom w:val="double" w:sz="12" w:space="0" w:color="000000"/>
            </w:tcBorders>
            <w:shd w:val="clear" w:color="auto" w:fill="auto"/>
            <w:vAlign w:val="center"/>
          </w:tcPr>
          <w:p w14:paraId="689E722A" w14:textId="77777777" w:rsidR="00F250FB" w:rsidRPr="00C55224" w:rsidRDefault="00F250FB" w:rsidP="00E36AC1">
            <w:pPr>
              <w:widowControl w:val="0"/>
              <w:spacing w:after="0"/>
              <w:ind w:left="6"/>
              <w:jc w:val="center"/>
            </w:pPr>
            <w:r w:rsidRPr="00C55224">
              <w:rPr>
                <w:sz w:val="20"/>
              </w:rPr>
              <w:t>Moderado</w:t>
            </w:r>
          </w:p>
        </w:tc>
        <w:tc>
          <w:tcPr>
            <w:tcW w:w="7229" w:type="dxa"/>
            <w:tcBorders>
              <w:top w:val="double" w:sz="12" w:space="0" w:color="000000"/>
              <w:left w:val="double" w:sz="12" w:space="0" w:color="000000"/>
              <w:bottom w:val="double" w:sz="12" w:space="0" w:color="000000"/>
              <w:right w:val="double" w:sz="12" w:space="0" w:color="000000"/>
            </w:tcBorders>
            <w:shd w:val="clear" w:color="auto" w:fill="auto"/>
            <w:vAlign w:val="center"/>
          </w:tcPr>
          <w:p w14:paraId="218E934C" w14:textId="77777777" w:rsidR="00F250FB" w:rsidRPr="00C55224" w:rsidRDefault="00F250FB" w:rsidP="00E36AC1">
            <w:pPr>
              <w:widowControl w:val="0"/>
              <w:spacing w:after="0"/>
            </w:pPr>
            <w:r w:rsidRPr="00C55224">
              <w:rPr>
                <w:sz w:val="20"/>
              </w:rPr>
              <w:t>Degradação moderada da edificação ou falhas contornáveis de alguns equipamentos e materiais, prejudicando a prestação eficaz do serviço.</w:t>
            </w:r>
          </w:p>
        </w:tc>
      </w:tr>
      <w:tr w:rsidR="00C55224" w:rsidRPr="00C55224" w14:paraId="1C1C2DA5" w14:textId="77777777" w:rsidTr="00E36AC1">
        <w:trPr>
          <w:trHeight w:val="617"/>
        </w:trPr>
        <w:tc>
          <w:tcPr>
            <w:tcW w:w="2693" w:type="dxa"/>
            <w:tcBorders>
              <w:top w:val="double" w:sz="12" w:space="0" w:color="000000"/>
              <w:left w:val="double" w:sz="12" w:space="0" w:color="000000"/>
              <w:bottom w:val="double" w:sz="12" w:space="0" w:color="000000"/>
            </w:tcBorders>
            <w:shd w:val="clear" w:color="auto" w:fill="auto"/>
            <w:vAlign w:val="center"/>
          </w:tcPr>
          <w:p w14:paraId="4E768661" w14:textId="77777777" w:rsidR="00F250FB" w:rsidRPr="00C55224" w:rsidRDefault="00F250FB" w:rsidP="00E36AC1">
            <w:pPr>
              <w:widowControl w:val="0"/>
              <w:spacing w:after="0"/>
              <w:ind w:left="6"/>
              <w:jc w:val="center"/>
            </w:pPr>
            <w:r w:rsidRPr="00C55224">
              <w:rPr>
                <w:sz w:val="20"/>
              </w:rPr>
              <w:t>Pequeno</w:t>
            </w:r>
          </w:p>
        </w:tc>
        <w:tc>
          <w:tcPr>
            <w:tcW w:w="7229" w:type="dxa"/>
            <w:tcBorders>
              <w:top w:val="double" w:sz="12" w:space="0" w:color="000000"/>
              <w:left w:val="double" w:sz="12" w:space="0" w:color="000000"/>
              <w:bottom w:val="double" w:sz="12" w:space="0" w:color="000000"/>
              <w:right w:val="double" w:sz="12" w:space="0" w:color="000000"/>
            </w:tcBorders>
            <w:shd w:val="clear" w:color="auto" w:fill="auto"/>
            <w:vAlign w:val="center"/>
          </w:tcPr>
          <w:p w14:paraId="340E1A85" w14:textId="77777777" w:rsidR="00F250FB" w:rsidRPr="00C55224" w:rsidRDefault="00F250FB" w:rsidP="00E36AC1">
            <w:pPr>
              <w:widowControl w:val="0"/>
              <w:spacing w:after="0"/>
            </w:pPr>
            <w:r w:rsidRPr="00C55224">
              <w:rPr>
                <w:sz w:val="20"/>
              </w:rPr>
              <w:t>Degradação pequena da edificação, sem prejuízos à prestação dos serviços e sem lesões.</w:t>
            </w:r>
          </w:p>
        </w:tc>
      </w:tr>
      <w:tr w:rsidR="00F250FB" w:rsidRPr="00C55224" w14:paraId="18594C86" w14:textId="77777777" w:rsidTr="00E36AC1">
        <w:trPr>
          <w:trHeight w:val="474"/>
        </w:trPr>
        <w:tc>
          <w:tcPr>
            <w:tcW w:w="2693" w:type="dxa"/>
            <w:tcBorders>
              <w:top w:val="double" w:sz="12" w:space="0" w:color="000000"/>
              <w:left w:val="double" w:sz="12" w:space="0" w:color="000000"/>
              <w:bottom w:val="double" w:sz="12" w:space="0" w:color="000000"/>
            </w:tcBorders>
            <w:shd w:val="clear" w:color="auto" w:fill="auto"/>
            <w:vAlign w:val="center"/>
          </w:tcPr>
          <w:p w14:paraId="000FD7CE" w14:textId="77777777" w:rsidR="00F250FB" w:rsidRPr="00C55224" w:rsidRDefault="00F250FB" w:rsidP="00E36AC1">
            <w:pPr>
              <w:widowControl w:val="0"/>
              <w:spacing w:after="0"/>
              <w:ind w:left="6"/>
              <w:jc w:val="center"/>
            </w:pPr>
            <w:r w:rsidRPr="00C55224">
              <w:rPr>
                <w:sz w:val="20"/>
              </w:rPr>
              <w:t>Muito pequeno</w:t>
            </w:r>
          </w:p>
        </w:tc>
        <w:tc>
          <w:tcPr>
            <w:tcW w:w="7229" w:type="dxa"/>
            <w:tcBorders>
              <w:top w:val="double" w:sz="12" w:space="0" w:color="000000"/>
              <w:left w:val="double" w:sz="12" w:space="0" w:color="000000"/>
              <w:bottom w:val="double" w:sz="12" w:space="0" w:color="000000"/>
              <w:right w:val="double" w:sz="12" w:space="0" w:color="000000"/>
            </w:tcBorders>
            <w:shd w:val="clear" w:color="auto" w:fill="auto"/>
            <w:vAlign w:val="center"/>
          </w:tcPr>
          <w:p w14:paraId="7AD6AA89" w14:textId="77777777" w:rsidR="00F250FB" w:rsidRPr="00C55224" w:rsidRDefault="00F250FB" w:rsidP="00E36AC1">
            <w:pPr>
              <w:widowControl w:val="0"/>
              <w:spacing w:after="0"/>
            </w:pPr>
            <w:r w:rsidRPr="00C55224">
              <w:rPr>
                <w:sz w:val="20"/>
              </w:rPr>
              <w:t>Não degrada a edificação; ameaças de menor potencial lesivo.</w:t>
            </w:r>
          </w:p>
        </w:tc>
      </w:tr>
    </w:tbl>
    <w:p w14:paraId="34D97072" w14:textId="77777777" w:rsidR="00F250FB" w:rsidRPr="00C55224" w:rsidRDefault="00F250FB" w:rsidP="00F250FB"/>
    <w:p w14:paraId="14BB8EFF" w14:textId="77777777" w:rsidR="00F250FB" w:rsidRPr="00C55224" w:rsidRDefault="00F250FB" w:rsidP="00F250FB">
      <w:pPr>
        <w:pageBreakBefore/>
        <w:rPr>
          <w:sz w:val="2"/>
          <w:szCs w:val="2"/>
        </w:rPr>
      </w:pPr>
    </w:p>
    <w:p w14:paraId="7A698E58" w14:textId="77777777" w:rsidR="00F250FB" w:rsidRPr="00C55224" w:rsidRDefault="00F250FB" w:rsidP="003D3EB6">
      <w:pPr>
        <w:pStyle w:val="TRN0"/>
        <w:widowControl w:val="0"/>
        <w:numPr>
          <w:ilvl w:val="0"/>
          <w:numId w:val="2"/>
        </w:numPr>
      </w:pPr>
      <w:r w:rsidRPr="00C55224">
        <w:t>ANÁLISE QUALITATIVA DOS RISCOS</w:t>
      </w:r>
    </w:p>
    <w:p w14:paraId="3E86D1A3" w14:textId="77777777" w:rsidR="00F250FB" w:rsidRPr="00C55224" w:rsidRDefault="00F250FB" w:rsidP="00F250FB">
      <w:pPr>
        <w:widowControl w:val="0"/>
        <w:spacing w:after="0"/>
        <w:ind w:left="11" w:right="6" w:hanging="11"/>
        <w:jc w:val="center"/>
        <w:rPr>
          <w:b/>
          <w:sz w:val="20"/>
        </w:rPr>
      </w:pPr>
    </w:p>
    <w:tbl>
      <w:tblPr>
        <w:tblW w:w="0" w:type="auto"/>
        <w:tblInd w:w="-130" w:type="dxa"/>
        <w:tblLayout w:type="fixed"/>
        <w:tblLook w:val="0000" w:firstRow="0" w:lastRow="0" w:firstColumn="0" w:lastColumn="0" w:noHBand="0" w:noVBand="0"/>
      </w:tblPr>
      <w:tblGrid>
        <w:gridCol w:w="948"/>
        <w:gridCol w:w="914"/>
        <w:gridCol w:w="4720"/>
        <w:gridCol w:w="3280"/>
      </w:tblGrid>
      <w:tr w:rsidR="00C55224" w:rsidRPr="00C55224" w14:paraId="0CDDEAB2"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552523DE" w14:textId="77777777" w:rsidR="00F250FB" w:rsidRPr="00C55224" w:rsidRDefault="00F250FB" w:rsidP="00E36AC1">
            <w:pPr>
              <w:widowControl w:val="0"/>
              <w:spacing w:before="120" w:after="120"/>
              <w:ind w:right="6"/>
            </w:pPr>
            <w:r w:rsidRPr="00C55224">
              <w:rPr>
                <w:rFonts w:ascii="Arial Narrow" w:hAnsi="Arial Narrow" w:cs="Arial Narrow"/>
                <w:b/>
              </w:rPr>
              <w:t>RISCO 14.1.1.1.</w:t>
            </w:r>
            <w:r w:rsidRPr="00C55224">
              <w:rPr>
                <w:rFonts w:ascii="Arial Narrow" w:hAnsi="Arial Narrow" w:cs="Arial Narrow"/>
                <w:b/>
              </w:rPr>
              <w:tab/>
              <w:t>EQUÍVOCOS NA DESCRIÇÃO DO OBJETO</w:t>
            </w:r>
          </w:p>
        </w:tc>
      </w:tr>
      <w:tr w:rsidR="00C55224" w:rsidRPr="00C55224" w14:paraId="5C42FA2C"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auto"/>
          </w:tcPr>
          <w:p w14:paraId="3881697C" w14:textId="77777777" w:rsidR="00F250FB" w:rsidRPr="00C55224" w:rsidRDefault="00F250FB" w:rsidP="00E36AC1">
            <w:pPr>
              <w:widowControl w:val="0"/>
              <w:spacing w:after="0"/>
              <w:ind w:right="6"/>
            </w:pPr>
            <w:r w:rsidRPr="00C55224">
              <w:rPr>
                <w:rFonts w:ascii="Arial Narrow" w:hAnsi="Arial Narrow" w:cs="Arial Narrow"/>
              </w:rPr>
              <w:t>(X) PLANEJAMENTO DA CONTRATAÇÃO</w:t>
            </w:r>
          </w:p>
          <w:p w14:paraId="57B88413" w14:textId="77777777" w:rsidR="00F250FB" w:rsidRPr="00C55224" w:rsidRDefault="00F250FB" w:rsidP="00E36AC1">
            <w:pPr>
              <w:widowControl w:val="0"/>
              <w:spacing w:after="0"/>
              <w:ind w:right="6"/>
            </w:pPr>
            <w:r w:rsidRPr="00C55224">
              <w:rPr>
                <w:rFonts w:ascii="Arial Narrow" w:hAnsi="Arial Narrow" w:cs="Arial Narrow"/>
              </w:rPr>
              <w:t>(  ) SELEÇÃO DO FORNECEDOR</w:t>
            </w:r>
          </w:p>
          <w:p w14:paraId="5CAFB86C" w14:textId="77777777" w:rsidR="00F250FB" w:rsidRPr="00C55224" w:rsidRDefault="00F250FB" w:rsidP="00E36AC1">
            <w:pPr>
              <w:widowControl w:val="0"/>
              <w:spacing w:after="0"/>
              <w:ind w:right="6"/>
            </w:pPr>
            <w:r w:rsidRPr="00C55224">
              <w:rPr>
                <w:rFonts w:ascii="Arial Narrow" w:hAnsi="Arial Narrow" w:cs="Arial Narrow"/>
              </w:rPr>
              <w:t>(  ) CONTRATAÇÃO</w:t>
            </w:r>
          </w:p>
        </w:tc>
      </w:tr>
      <w:tr w:rsidR="00C55224" w:rsidRPr="00C55224" w14:paraId="1AD86CE7" w14:textId="77777777" w:rsidTr="00E36AC1">
        <w:tc>
          <w:tcPr>
            <w:tcW w:w="1862" w:type="dxa"/>
            <w:gridSpan w:val="2"/>
            <w:tcBorders>
              <w:top w:val="double" w:sz="4" w:space="0" w:color="000000"/>
              <w:left w:val="double" w:sz="4" w:space="0" w:color="000000"/>
              <w:bottom w:val="double" w:sz="4" w:space="0" w:color="000000"/>
            </w:tcBorders>
            <w:shd w:val="clear" w:color="auto" w:fill="auto"/>
          </w:tcPr>
          <w:p w14:paraId="10845C41" w14:textId="77777777" w:rsidR="00F250FB" w:rsidRPr="00C55224" w:rsidRDefault="00F250FB" w:rsidP="00E36AC1">
            <w:pPr>
              <w:widowControl w:val="0"/>
              <w:spacing w:after="0"/>
              <w:ind w:right="6"/>
              <w:jc w:val="center"/>
            </w:pPr>
            <w:r w:rsidRPr="00C55224">
              <w:rPr>
                <w:rFonts w:ascii="Arial Narrow" w:hAnsi="Arial Narrow" w:cs="Arial Narrow"/>
                <w:b/>
                <w:szCs w:val="24"/>
              </w:rPr>
              <w:t>PROBABILIDADE</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40D3DD2A" w14:textId="77777777" w:rsidR="00F250FB" w:rsidRPr="00C55224" w:rsidRDefault="00F250FB" w:rsidP="00E36AC1">
            <w:pPr>
              <w:widowControl w:val="0"/>
              <w:spacing w:after="0"/>
              <w:ind w:right="6"/>
              <w:jc w:val="center"/>
            </w:pPr>
            <w:r w:rsidRPr="00C55224">
              <w:rPr>
                <w:rFonts w:ascii="Arial Narrow" w:hAnsi="Arial Narrow" w:cs="Arial Narrow"/>
                <w:szCs w:val="24"/>
              </w:rPr>
              <w:t>(   ) ALTA (   ) MÉDIA ( X ) BAIXA</w:t>
            </w:r>
          </w:p>
        </w:tc>
      </w:tr>
      <w:tr w:rsidR="00C55224" w:rsidRPr="00C55224" w14:paraId="2840E6EC" w14:textId="77777777" w:rsidTr="00E36AC1">
        <w:tc>
          <w:tcPr>
            <w:tcW w:w="1862" w:type="dxa"/>
            <w:gridSpan w:val="2"/>
            <w:tcBorders>
              <w:top w:val="double" w:sz="4" w:space="0" w:color="000000"/>
              <w:left w:val="double" w:sz="4" w:space="0" w:color="000000"/>
              <w:bottom w:val="double" w:sz="4" w:space="0" w:color="000000"/>
            </w:tcBorders>
            <w:shd w:val="clear" w:color="auto" w:fill="auto"/>
          </w:tcPr>
          <w:p w14:paraId="7BD688D2" w14:textId="77777777" w:rsidR="00F250FB" w:rsidRPr="00C55224" w:rsidRDefault="00F250FB" w:rsidP="00E36AC1">
            <w:pPr>
              <w:widowControl w:val="0"/>
              <w:spacing w:after="0"/>
              <w:ind w:right="6"/>
              <w:jc w:val="center"/>
            </w:pPr>
            <w:r w:rsidRPr="00C55224">
              <w:rPr>
                <w:rFonts w:ascii="Arial Narrow" w:hAnsi="Arial Narrow" w:cs="Arial Narrow"/>
                <w:b/>
                <w:szCs w:val="24"/>
              </w:rPr>
              <w:t>IMPACTO</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704BD540" w14:textId="77777777" w:rsidR="00F250FB" w:rsidRPr="00C55224" w:rsidRDefault="00F250FB" w:rsidP="00E36AC1">
            <w:pPr>
              <w:widowControl w:val="0"/>
              <w:spacing w:after="0"/>
              <w:ind w:right="6"/>
              <w:jc w:val="center"/>
            </w:pPr>
            <w:r w:rsidRPr="00C55224">
              <w:rPr>
                <w:rFonts w:ascii="Arial Narrow" w:hAnsi="Arial Narrow" w:cs="Arial Narrow"/>
                <w:szCs w:val="24"/>
              </w:rPr>
              <w:t>(   ) MUITO GRANDE ( X ) GRANDE (   ) MODERADO (   ) PEQUENO (   ) MUITO PEQUENO</w:t>
            </w:r>
          </w:p>
        </w:tc>
      </w:tr>
      <w:tr w:rsidR="00C55224" w:rsidRPr="00C55224" w14:paraId="3E775968"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5CE7AA26" w14:textId="77777777" w:rsidR="00F250FB" w:rsidRPr="00C55224" w:rsidRDefault="00F250FB" w:rsidP="00E36AC1">
            <w:pPr>
              <w:widowControl w:val="0"/>
              <w:spacing w:after="0"/>
              <w:ind w:right="6"/>
              <w:jc w:val="center"/>
            </w:pPr>
            <w:r w:rsidRPr="00C55224">
              <w:rPr>
                <w:rFonts w:ascii="Arial Narrow" w:hAnsi="Arial Narrow" w:cs="Arial Narrow"/>
                <w:b/>
                <w:szCs w:val="24"/>
              </w:rPr>
              <w:t>DANO – CONSEQUÊNCIA</w:t>
            </w:r>
          </w:p>
        </w:tc>
      </w:tr>
      <w:tr w:rsidR="00C55224" w:rsidRPr="00C55224" w14:paraId="03F6D7A9" w14:textId="77777777" w:rsidTr="00E36AC1">
        <w:tc>
          <w:tcPr>
            <w:tcW w:w="948" w:type="dxa"/>
            <w:tcBorders>
              <w:top w:val="double" w:sz="4" w:space="0" w:color="000000"/>
              <w:left w:val="double" w:sz="4" w:space="0" w:color="000000"/>
              <w:bottom w:val="double" w:sz="4" w:space="0" w:color="000000"/>
            </w:tcBorders>
            <w:shd w:val="clear" w:color="auto" w:fill="auto"/>
          </w:tcPr>
          <w:p w14:paraId="03ADD050" w14:textId="77777777" w:rsidR="00F250FB" w:rsidRPr="00C55224" w:rsidRDefault="00F250FB" w:rsidP="00E36AC1">
            <w:pPr>
              <w:widowControl w:val="0"/>
              <w:spacing w:after="0"/>
              <w:ind w:right="6"/>
              <w:jc w:val="center"/>
            </w:pPr>
            <w:r w:rsidRPr="00C55224">
              <w:rPr>
                <w:rFonts w:ascii="Arial Narrow" w:hAnsi="Arial Narrow" w:cs="Arial Narrow"/>
              </w:rPr>
              <w:t>1</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3E1D4542" w14:textId="77777777" w:rsidR="00F250FB" w:rsidRPr="00C55224" w:rsidRDefault="00F250FB" w:rsidP="00E36AC1">
            <w:pPr>
              <w:widowControl w:val="0"/>
              <w:spacing w:after="0"/>
              <w:ind w:right="6"/>
            </w:pPr>
            <w:r w:rsidRPr="00C55224">
              <w:rPr>
                <w:rFonts w:ascii="Arial Narrow" w:hAnsi="Arial Narrow" w:cs="Arial Narrow"/>
                <w:szCs w:val="24"/>
              </w:rPr>
              <w:t>Atraso na realização da contratação pleiteada.</w:t>
            </w:r>
          </w:p>
        </w:tc>
      </w:tr>
      <w:tr w:rsidR="00C55224" w:rsidRPr="00C55224" w14:paraId="0302859D" w14:textId="77777777" w:rsidTr="00E36AC1">
        <w:tc>
          <w:tcPr>
            <w:tcW w:w="948" w:type="dxa"/>
            <w:tcBorders>
              <w:top w:val="double" w:sz="4" w:space="0" w:color="000000"/>
              <w:left w:val="double" w:sz="4" w:space="0" w:color="000000"/>
              <w:bottom w:val="double" w:sz="4" w:space="0" w:color="000000"/>
            </w:tcBorders>
            <w:shd w:val="clear" w:color="auto" w:fill="auto"/>
          </w:tcPr>
          <w:p w14:paraId="2FBC2A57" w14:textId="77777777" w:rsidR="00F250FB" w:rsidRPr="00C55224" w:rsidRDefault="00F250FB" w:rsidP="00E36AC1">
            <w:pPr>
              <w:widowControl w:val="0"/>
              <w:spacing w:after="0"/>
              <w:ind w:right="6"/>
              <w:jc w:val="center"/>
            </w:pPr>
            <w:r w:rsidRPr="00C55224">
              <w:rPr>
                <w:rFonts w:ascii="Arial Narrow" w:hAnsi="Arial Narrow" w:cs="Arial Narrow"/>
              </w:rPr>
              <w:t>2</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60B10B11" w14:textId="77777777" w:rsidR="00F250FB" w:rsidRPr="00C55224" w:rsidRDefault="00F250FB" w:rsidP="00E36AC1">
            <w:pPr>
              <w:widowControl w:val="0"/>
              <w:spacing w:after="0"/>
              <w:ind w:right="6"/>
            </w:pPr>
            <w:r w:rsidRPr="00C55224">
              <w:rPr>
                <w:rFonts w:ascii="Arial Narrow" w:hAnsi="Arial Narrow" w:cs="Arial Narrow"/>
                <w:szCs w:val="24"/>
              </w:rPr>
              <w:t>Descontinuidade na prestação dos serviços.</w:t>
            </w:r>
          </w:p>
        </w:tc>
      </w:tr>
      <w:tr w:rsidR="00C55224" w:rsidRPr="00C55224" w14:paraId="552DD0C6" w14:textId="77777777" w:rsidTr="00E36AC1">
        <w:tc>
          <w:tcPr>
            <w:tcW w:w="948" w:type="dxa"/>
            <w:tcBorders>
              <w:top w:val="double" w:sz="4" w:space="0" w:color="000000"/>
              <w:left w:val="double" w:sz="4" w:space="0" w:color="000000"/>
              <w:bottom w:val="double" w:sz="4" w:space="0" w:color="000000"/>
            </w:tcBorders>
            <w:shd w:val="clear" w:color="auto" w:fill="BFBFBF"/>
          </w:tcPr>
          <w:p w14:paraId="12CC83DF" w14:textId="77777777" w:rsidR="00F250FB" w:rsidRPr="00C55224" w:rsidRDefault="00F250FB" w:rsidP="00E36AC1">
            <w:pPr>
              <w:widowControl w:val="0"/>
              <w:spacing w:after="0"/>
              <w:ind w:right="6"/>
              <w:jc w:val="center"/>
            </w:pPr>
            <w:r w:rsidRPr="00C55224">
              <w:rPr>
                <w:rFonts w:ascii="Arial Narrow" w:hAnsi="Arial Narrow" w:cs="Arial Narrow"/>
                <w:b/>
              </w:rPr>
              <w:t>ITEM</w:t>
            </w:r>
          </w:p>
        </w:tc>
        <w:tc>
          <w:tcPr>
            <w:tcW w:w="5634" w:type="dxa"/>
            <w:gridSpan w:val="2"/>
            <w:tcBorders>
              <w:top w:val="double" w:sz="4" w:space="0" w:color="000000"/>
              <w:left w:val="double" w:sz="4" w:space="0" w:color="000000"/>
              <w:bottom w:val="double" w:sz="4" w:space="0" w:color="000000"/>
            </w:tcBorders>
            <w:shd w:val="clear" w:color="auto" w:fill="BFBFBF"/>
          </w:tcPr>
          <w:p w14:paraId="4AEBBF74" w14:textId="77777777" w:rsidR="00F250FB" w:rsidRPr="00C55224" w:rsidRDefault="00F250FB" w:rsidP="00E36AC1">
            <w:pPr>
              <w:widowControl w:val="0"/>
              <w:spacing w:after="0"/>
              <w:ind w:right="6"/>
              <w:jc w:val="center"/>
            </w:pPr>
            <w:r w:rsidRPr="00C55224">
              <w:rPr>
                <w:rFonts w:ascii="Arial Narrow" w:hAnsi="Arial Narrow" w:cs="Arial Narrow"/>
                <w:b/>
                <w:szCs w:val="24"/>
              </w:rPr>
              <w:t>AÇÃO PREVENTIVA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511CB3E2" w14:textId="77777777" w:rsidR="00F250FB" w:rsidRPr="00C55224" w:rsidRDefault="00F250FB" w:rsidP="00E36AC1">
            <w:pPr>
              <w:widowControl w:val="0"/>
              <w:spacing w:after="0"/>
              <w:ind w:right="6"/>
              <w:jc w:val="center"/>
            </w:pPr>
            <w:r w:rsidRPr="00C55224">
              <w:rPr>
                <w:rFonts w:ascii="Arial Narrow" w:hAnsi="Arial Narrow" w:cs="Arial Narrow"/>
                <w:b/>
                <w:szCs w:val="24"/>
              </w:rPr>
              <w:t>RESPONSÁVEL</w:t>
            </w:r>
          </w:p>
        </w:tc>
      </w:tr>
      <w:tr w:rsidR="00C55224" w:rsidRPr="00C55224" w14:paraId="2AA86246"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59AF1671" w14:textId="77777777" w:rsidR="00F250FB" w:rsidRPr="00C55224" w:rsidRDefault="00F250FB" w:rsidP="00E36AC1">
            <w:pPr>
              <w:widowControl w:val="0"/>
              <w:spacing w:after="0"/>
              <w:ind w:right="6"/>
              <w:jc w:val="center"/>
            </w:pPr>
            <w:r w:rsidRPr="00C55224">
              <w:rPr>
                <w:rFonts w:ascii="Arial Narrow" w:hAnsi="Arial Narrow" w:cs="Arial Narrow"/>
              </w:rPr>
              <w:t>1</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2CFCD713" w14:textId="77777777" w:rsidR="00F250FB" w:rsidRPr="00C55224" w:rsidRDefault="00F250FB" w:rsidP="00E36AC1">
            <w:pPr>
              <w:widowControl w:val="0"/>
              <w:spacing w:after="0"/>
              <w:ind w:right="6"/>
            </w:pPr>
            <w:r w:rsidRPr="00C55224">
              <w:rPr>
                <w:rFonts w:ascii="Arial Narrow" w:hAnsi="Arial Narrow" w:cs="Arial Narrow"/>
                <w:szCs w:val="24"/>
              </w:rPr>
              <w:t>Realização de pesquisa intensa no mercado.</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7AD3CE90" w14:textId="77777777" w:rsidR="00F250FB" w:rsidRPr="00C55224" w:rsidRDefault="00F250FB" w:rsidP="00E36AC1">
            <w:pPr>
              <w:widowControl w:val="0"/>
              <w:spacing w:after="0"/>
              <w:ind w:right="6"/>
              <w:jc w:val="center"/>
            </w:pPr>
            <w:r w:rsidRPr="00C55224">
              <w:rPr>
                <w:rFonts w:ascii="Arial Narrow" w:hAnsi="Arial Narrow" w:cs="Arial Narrow"/>
              </w:rPr>
              <w:t>Integrante Requisitante</w:t>
            </w:r>
          </w:p>
        </w:tc>
      </w:tr>
      <w:tr w:rsidR="00C55224" w:rsidRPr="00C55224" w14:paraId="535E2613" w14:textId="77777777" w:rsidTr="00E36AC1">
        <w:tc>
          <w:tcPr>
            <w:tcW w:w="948" w:type="dxa"/>
            <w:tcBorders>
              <w:top w:val="double" w:sz="4" w:space="0" w:color="000000"/>
              <w:left w:val="double" w:sz="4" w:space="0" w:color="000000"/>
              <w:bottom w:val="double" w:sz="4" w:space="0" w:color="000000"/>
            </w:tcBorders>
            <w:shd w:val="clear" w:color="auto" w:fill="BFBFBF"/>
          </w:tcPr>
          <w:p w14:paraId="18CEE9EE" w14:textId="77777777" w:rsidR="00F250FB" w:rsidRPr="00C55224" w:rsidRDefault="00F250FB" w:rsidP="00E36AC1">
            <w:pPr>
              <w:widowControl w:val="0"/>
              <w:spacing w:after="0"/>
              <w:ind w:right="6"/>
              <w:jc w:val="center"/>
            </w:pPr>
            <w:r w:rsidRPr="00C55224">
              <w:rPr>
                <w:rFonts w:ascii="Arial Narrow" w:hAnsi="Arial Narrow" w:cs="Arial Narrow"/>
                <w:b/>
              </w:rPr>
              <w:t>ITEM</w:t>
            </w:r>
          </w:p>
        </w:tc>
        <w:tc>
          <w:tcPr>
            <w:tcW w:w="5634" w:type="dxa"/>
            <w:gridSpan w:val="2"/>
            <w:tcBorders>
              <w:top w:val="double" w:sz="4" w:space="0" w:color="000000"/>
              <w:left w:val="double" w:sz="4" w:space="0" w:color="000000"/>
              <w:bottom w:val="double" w:sz="4" w:space="0" w:color="000000"/>
            </w:tcBorders>
            <w:shd w:val="clear" w:color="auto" w:fill="BFBFBF"/>
          </w:tcPr>
          <w:p w14:paraId="54F10269" w14:textId="77777777" w:rsidR="00F250FB" w:rsidRPr="00C55224" w:rsidRDefault="00F250FB" w:rsidP="00E36AC1">
            <w:pPr>
              <w:widowControl w:val="0"/>
              <w:spacing w:after="0"/>
              <w:ind w:right="6"/>
              <w:jc w:val="center"/>
            </w:pPr>
            <w:r w:rsidRPr="00C55224">
              <w:rPr>
                <w:rFonts w:ascii="Arial Narrow" w:hAnsi="Arial Narrow" w:cs="Arial Narrow"/>
                <w:b/>
                <w:szCs w:val="24"/>
              </w:rPr>
              <w:t>AÇÃO DE CONTINGÊNCIA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3CF663C4" w14:textId="77777777" w:rsidR="00F250FB" w:rsidRPr="00C55224" w:rsidRDefault="00F250FB" w:rsidP="00E36AC1">
            <w:pPr>
              <w:widowControl w:val="0"/>
              <w:spacing w:after="0"/>
              <w:ind w:right="6"/>
              <w:jc w:val="center"/>
            </w:pPr>
            <w:r w:rsidRPr="00C55224">
              <w:rPr>
                <w:rFonts w:ascii="Arial Narrow" w:hAnsi="Arial Narrow" w:cs="Arial Narrow"/>
                <w:b/>
                <w:szCs w:val="24"/>
              </w:rPr>
              <w:t>RESPONSÁVEL</w:t>
            </w:r>
          </w:p>
        </w:tc>
      </w:tr>
      <w:tr w:rsidR="00C55224" w:rsidRPr="00C55224" w14:paraId="32DE109A"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5DE798DE" w14:textId="77777777" w:rsidR="00F250FB" w:rsidRPr="00C55224" w:rsidRDefault="00F250FB" w:rsidP="00E36AC1">
            <w:pPr>
              <w:widowControl w:val="0"/>
              <w:spacing w:after="0"/>
              <w:ind w:right="6"/>
              <w:jc w:val="center"/>
            </w:pPr>
            <w:r w:rsidRPr="00C55224">
              <w:rPr>
                <w:rFonts w:ascii="Arial Narrow" w:hAnsi="Arial Narrow" w:cs="Arial Narrow"/>
              </w:rPr>
              <w:t>1</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18E0610E" w14:textId="77777777" w:rsidR="00F250FB" w:rsidRPr="00C55224" w:rsidRDefault="00F250FB" w:rsidP="00E36AC1">
            <w:pPr>
              <w:widowControl w:val="0"/>
              <w:spacing w:after="0"/>
              <w:ind w:right="6"/>
            </w:pPr>
            <w:r w:rsidRPr="00C55224">
              <w:rPr>
                <w:rFonts w:ascii="Arial Narrow" w:hAnsi="Arial Narrow" w:cs="Arial Narrow"/>
                <w:szCs w:val="24"/>
              </w:rPr>
              <w:t>Análise das impugnações dos Editais para as devidas corretivas.</w:t>
            </w:r>
          </w:p>
        </w:tc>
        <w:tc>
          <w:tcPr>
            <w:tcW w:w="3280" w:type="dxa"/>
            <w:vMerge w:val="restart"/>
            <w:tcBorders>
              <w:top w:val="double" w:sz="4" w:space="0" w:color="000000"/>
              <w:left w:val="double" w:sz="4" w:space="0" w:color="000000"/>
              <w:bottom w:val="double" w:sz="4" w:space="0" w:color="000000"/>
              <w:right w:val="double" w:sz="4" w:space="0" w:color="000000"/>
            </w:tcBorders>
            <w:shd w:val="clear" w:color="auto" w:fill="auto"/>
            <w:vAlign w:val="center"/>
          </w:tcPr>
          <w:p w14:paraId="72F818D8" w14:textId="77777777" w:rsidR="00F250FB" w:rsidRPr="00C55224" w:rsidRDefault="00F250FB" w:rsidP="00E36AC1">
            <w:pPr>
              <w:widowControl w:val="0"/>
              <w:spacing w:after="0"/>
              <w:ind w:right="6"/>
              <w:jc w:val="center"/>
            </w:pPr>
            <w:r w:rsidRPr="00C55224">
              <w:rPr>
                <w:rFonts w:ascii="Arial Narrow" w:hAnsi="Arial Narrow" w:cs="Arial Narrow"/>
              </w:rPr>
              <w:t>Integrante Requisitante</w:t>
            </w:r>
          </w:p>
        </w:tc>
      </w:tr>
      <w:tr w:rsidR="00C55224" w:rsidRPr="00C55224" w14:paraId="3BF880A3"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0C2FC0C9" w14:textId="77777777" w:rsidR="00F250FB" w:rsidRPr="00C55224" w:rsidRDefault="00F250FB" w:rsidP="00E36AC1">
            <w:pPr>
              <w:widowControl w:val="0"/>
              <w:spacing w:after="0"/>
              <w:ind w:right="6"/>
              <w:jc w:val="center"/>
            </w:pPr>
            <w:r w:rsidRPr="00C55224">
              <w:rPr>
                <w:rFonts w:ascii="Arial Narrow" w:hAnsi="Arial Narrow" w:cs="Arial Narrow"/>
              </w:rPr>
              <w:t>2</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1F039485" w14:textId="77777777" w:rsidR="00F250FB" w:rsidRPr="00C55224" w:rsidRDefault="00F250FB" w:rsidP="00E36AC1">
            <w:pPr>
              <w:widowControl w:val="0"/>
              <w:spacing w:after="0"/>
              <w:ind w:right="6"/>
            </w:pPr>
            <w:r w:rsidRPr="00C55224">
              <w:rPr>
                <w:rFonts w:ascii="Arial Narrow" w:hAnsi="Arial Narrow" w:cs="Arial Narrow"/>
                <w:szCs w:val="24"/>
              </w:rPr>
              <w:t>Pesquisa no mercado.</w:t>
            </w:r>
          </w:p>
        </w:tc>
        <w:tc>
          <w:tcPr>
            <w:tcW w:w="3280" w:type="dxa"/>
            <w:vMerge/>
            <w:tcBorders>
              <w:top w:val="double" w:sz="4" w:space="0" w:color="000000"/>
              <w:left w:val="double" w:sz="4" w:space="0" w:color="000000"/>
              <w:bottom w:val="double" w:sz="4" w:space="0" w:color="000000"/>
              <w:right w:val="double" w:sz="4" w:space="0" w:color="000000"/>
            </w:tcBorders>
            <w:shd w:val="clear" w:color="auto" w:fill="auto"/>
            <w:vAlign w:val="center"/>
          </w:tcPr>
          <w:p w14:paraId="67658051" w14:textId="77777777" w:rsidR="00F250FB" w:rsidRPr="00C55224" w:rsidRDefault="00F250FB" w:rsidP="00E36AC1">
            <w:pPr>
              <w:widowControl w:val="0"/>
              <w:snapToGrid w:val="0"/>
              <w:spacing w:after="0"/>
              <w:ind w:right="6"/>
              <w:jc w:val="center"/>
              <w:rPr>
                <w:rFonts w:ascii="Arial Narrow" w:hAnsi="Arial Narrow" w:cs="Arial Narrow"/>
                <w:szCs w:val="24"/>
              </w:rPr>
            </w:pPr>
          </w:p>
        </w:tc>
      </w:tr>
      <w:tr w:rsidR="00C55224" w:rsidRPr="00C55224" w14:paraId="0C86B859"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476BC58E" w14:textId="77777777" w:rsidR="00F250FB" w:rsidRPr="00C55224" w:rsidRDefault="00F250FB" w:rsidP="00E36AC1">
            <w:pPr>
              <w:widowControl w:val="0"/>
              <w:spacing w:after="0"/>
              <w:ind w:right="6"/>
              <w:jc w:val="center"/>
            </w:pPr>
            <w:r w:rsidRPr="00C55224">
              <w:rPr>
                <w:rFonts w:ascii="Arial Narrow" w:hAnsi="Arial Narrow" w:cs="Arial Narrow"/>
                <w:b/>
                <w:szCs w:val="24"/>
              </w:rPr>
              <w:t>CAUSAS (FONTE + VULNERABILIDADES)</w:t>
            </w:r>
          </w:p>
        </w:tc>
      </w:tr>
      <w:tr w:rsidR="00C55224" w:rsidRPr="00C55224" w14:paraId="00979FC0"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275AE70E" w14:textId="77777777" w:rsidR="00F250FB" w:rsidRPr="00C55224" w:rsidRDefault="00F250FB" w:rsidP="00E36AC1">
            <w:pPr>
              <w:widowControl w:val="0"/>
              <w:spacing w:after="0"/>
              <w:ind w:right="6"/>
              <w:jc w:val="center"/>
            </w:pPr>
            <w:r w:rsidRPr="00C55224">
              <w:rPr>
                <w:rFonts w:ascii="Arial Narrow" w:hAnsi="Arial Narrow" w:cs="Arial Narrow"/>
                <w:szCs w:val="24"/>
              </w:rPr>
              <w:t>1</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tcPr>
          <w:p w14:paraId="655ECAD1" w14:textId="77777777" w:rsidR="00F250FB" w:rsidRPr="00C55224" w:rsidRDefault="00F250FB" w:rsidP="00E36AC1">
            <w:pPr>
              <w:widowControl w:val="0"/>
              <w:tabs>
                <w:tab w:val="left" w:pos="1304"/>
              </w:tabs>
              <w:spacing w:after="0"/>
              <w:ind w:right="6"/>
            </w:pPr>
            <w:r w:rsidRPr="00C55224">
              <w:rPr>
                <w:rFonts w:ascii="Arial Narrow" w:hAnsi="Arial Narrow" w:cs="Arial Narrow"/>
                <w:szCs w:val="24"/>
              </w:rPr>
              <w:t>Pessoal - Não observância das exigências mínimas (normativos e leis) para prestação do serviço.</w:t>
            </w:r>
          </w:p>
        </w:tc>
      </w:tr>
      <w:tr w:rsidR="00C55224" w:rsidRPr="00C55224" w14:paraId="5FFB5C8E"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53D84AD6" w14:textId="77777777" w:rsidR="00F250FB" w:rsidRPr="00C55224" w:rsidRDefault="00F250FB" w:rsidP="00E36AC1">
            <w:pPr>
              <w:widowControl w:val="0"/>
              <w:spacing w:after="0"/>
              <w:ind w:right="6"/>
              <w:jc w:val="center"/>
            </w:pPr>
            <w:r w:rsidRPr="00C55224">
              <w:rPr>
                <w:rFonts w:ascii="Arial Narrow" w:hAnsi="Arial Narrow" w:cs="Arial Narrow"/>
                <w:szCs w:val="24"/>
              </w:rPr>
              <w:t>2</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tcPr>
          <w:p w14:paraId="2BBBD587" w14:textId="77777777" w:rsidR="00F250FB" w:rsidRPr="00C55224" w:rsidRDefault="00F250FB" w:rsidP="00E36AC1">
            <w:pPr>
              <w:widowControl w:val="0"/>
              <w:spacing w:after="0"/>
              <w:ind w:right="6"/>
            </w:pPr>
            <w:r w:rsidRPr="00C55224">
              <w:rPr>
                <w:rFonts w:ascii="Arial Narrow" w:hAnsi="Arial Narrow" w:cs="Arial Narrow"/>
                <w:szCs w:val="24"/>
              </w:rPr>
              <w:t>Pessoal - Ausência de pesquisa no mercado potencial das melhores práticas e preços praticados.</w:t>
            </w:r>
          </w:p>
        </w:tc>
      </w:tr>
    </w:tbl>
    <w:p w14:paraId="491A9C7C" w14:textId="77777777" w:rsidR="00F250FB" w:rsidRPr="00C55224" w:rsidRDefault="00F250FB" w:rsidP="00F250FB">
      <w:pPr>
        <w:widowControl w:val="0"/>
        <w:spacing w:after="0" w:line="360" w:lineRule="auto"/>
        <w:ind w:left="11" w:right="6" w:firstLine="1407"/>
        <w:rPr>
          <w:rFonts w:ascii="Arial Narrow" w:hAnsi="Arial Narrow" w:cs="Arial Narrow"/>
          <w:b/>
        </w:rPr>
      </w:pPr>
    </w:p>
    <w:tbl>
      <w:tblPr>
        <w:tblW w:w="0" w:type="auto"/>
        <w:tblInd w:w="-130" w:type="dxa"/>
        <w:tblLayout w:type="fixed"/>
        <w:tblLook w:val="0000" w:firstRow="0" w:lastRow="0" w:firstColumn="0" w:lastColumn="0" w:noHBand="0" w:noVBand="0"/>
      </w:tblPr>
      <w:tblGrid>
        <w:gridCol w:w="948"/>
        <w:gridCol w:w="914"/>
        <w:gridCol w:w="4720"/>
        <w:gridCol w:w="3280"/>
      </w:tblGrid>
      <w:tr w:rsidR="00C55224" w:rsidRPr="00C55224" w14:paraId="10B3347B"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1CF22647" w14:textId="77777777" w:rsidR="00F250FB" w:rsidRPr="00C55224" w:rsidRDefault="00F250FB" w:rsidP="00E36AC1">
            <w:pPr>
              <w:widowControl w:val="0"/>
              <w:spacing w:before="120" w:after="120"/>
              <w:ind w:right="6"/>
            </w:pPr>
            <w:r w:rsidRPr="00C55224">
              <w:rPr>
                <w:rFonts w:ascii="Arial Narrow" w:hAnsi="Arial Narrow" w:cs="Arial Narrow"/>
                <w:b/>
              </w:rPr>
              <w:t>RISCO 14.1.1.2.</w:t>
            </w:r>
            <w:r w:rsidRPr="00C55224">
              <w:rPr>
                <w:rFonts w:ascii="Arial Narrow" w:hAnsi="Arial Narrow" w:cs="Arial Narrow"/>
                <w:b/>
              </w:rPr>
              <w:tab/>
              <w:t>ELABORAÇÃO FALHA DA ESTIMATIVA</w:t>
            </w:r>
          </w:p>
        </w:tc>
      </w:tr>
      <w:tr w:rsidR="00C55224" w:rsidRPr="00C55224" w14:paraId="5B3F46EF"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auto"/>
          </w:tcPr>
          <w:p w14:paraId="45F11F7C" w14:textId="77777777" w:rsidR="00F250FB" w:rsidRPr="00C55224" w:rsidRDefault="00F250FB" w:rsidP="00E36AC1">
            <w:pPr>
              <w:widowControl w:val="0"/>
              <w:spacing w:after="0"/>
              <w:ind w:right="6"/>
            </w:pPr>
            <w:r w:rsidRPr="00C55224">
              <w:rPr>
                <w:rFonts w:ascii="Arial Narrow" w:hAnsi="Arial Narrow" w:cs="Arial Narrow"/>
              </w:rPr>
              <w:t>(X) PLANEJAMENTO DA CONTRATAÇÃO</w:t>
            </w:r>
          </w:p>
          <w:p w14:paraId="4E51B8DB" w14:textId="77777777" w:rsidR="00F250FB" w:rsidRPr="00C55224" w:rsidRDefault="00F250FB" w:rsidP="00E36AC1">
            <w:pPr>
              <w:widowControl w:val="0"/>
              <w:spacing w:after="0"/>
              <w:ind w:right="6"/>
            </w:pPr>
            <w:r w:rsidRPr="00C55224">
              <w:rPr>
                <w:rFonts w:ascii="Arial Narrow" w:hAnsi="Arial Narrow" w:cs="Arial Narrow"/>
              </w:rPr>
              <w:t>(  ) SELEÇÃO DO FORNECEDOR</w:t>
            </w:r>
          </w:p>
          <w:p w14:paraId="302D771C" w14:textId="77777777" w:rsidR="00F250FB" w:rsidRPr="00C55224" w:rsidRDefault="00F250FB" w:rsidP="00E36AC1">
            <w:pPr>
              <w:widowControl w:val="0"/>
              <w:spacing w:after="0"/>
              <w:ind w:right="6"/>
            </w:pPr>
            <w:r w:rsidRPr="00C55224">
              <w:rPr>
                <w:rFonts w:ascii="Arial Narrow" w:hAnsi="Arial Narrow" w:cs="Arial Narrow"/>
              </w:rPr>
              <w:t>(  ) CONTRATAÇÃO</w:t>
            </w:r>
          </w:p>
        </w:tc>
      </w:tr>
      <w:tr w:rsidR="00C55224" w:rsidRPr="00C55224" w14:paraId="3610A675" w14:textId="77777777" w:rsidTr="00E36AC1">
        <w:tc>
          <w:tcPr>
            <w:tcW w:w="1862" w:type="dxa"/>
            <w:gridSpan w:val="2"/>
            <w:tcBorders>
              <w:top w:val="double" w:sz="4" w:space="0" w:color="000000"/>
              <w:left w:val="double" w:sz="4" w:space="0" w:color="000000"/>
              <w:bottom w:val="double" w:sz="4" w:space="0" w:color="000000"/>
            </w:tcBorders>
            <w:shd w:val="clear" w:color="auto" w:fill="auto"/>
          </w:tcPr>
          <w:p w14:paraId="25912FE5" w14:textId="77777777" w:rsidR="00F250FB" w:rsidRPr="00C55224" w:rsidRDefault="00F250FB" w:rsidP="00E36AC1">
            <w:pPr>
              <w:widowControl w:val="0"/>
              <w:spacing w:after="0"/>
              <w:ind w:right="6"/>
              <w:jc w:val="center"/>
            </w:pPr>
            <w:r w:rsidRPr="00C55224">
              <w:rPr>
                <w:rFonts w:ascii="Arial Narrow" w:hAnsi="Arial Narrow" w:cs="Arial Narrow"/>
                <w:b/>
                <w:szCs w:val="24"/>
              </w:rPr>
              <w:t>PROBABILIDADE</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4DE71B57" w14:textId="77777777" w:rsidR="00F250FB" w:rsidRPr="00C55224" w:rsidRDefault="00F250FB" w:rsidP="00E36AC1">
            <w:pPr>
              <w:widowControl w:val="0"/>
              <w:spacing w:after="0"/>
              <w:ind w:right="6"/>
              <w:jc w:val="center"/>
            </w:pPr>
            <w:r w:rsidRPr="00C55224">
              <w:rPr>
                <w:rFonts w:ascii="Arial Narrow" w:hAnsi="Arial Narrow" w:cs="Arial Narrow"/>
                <w:szCs w:val="24"/>
              </w:rPr>
              <w:t>(   ) ALTA (  ) MÉDIA ( X ) BAIXA</w:t>
            </w:r>
          </w:p>
        </w:tc>
      </w:tr>
      <w:tr w:rsidR="00C55224" w:rsidRPr="00C55224" w14:paraId="4C2DA762" w14:textId="77777777" w:rsidTr="00E36AC1">
        <w:tc>
          <w:tcPr>
            <w:tcW w:w="1862" w:type="dxa"/>
            <w:gridSpan w:val="2"/>
            <w:tcBorders>
              <w:top w:val="double" w:sz="4" w:space="0" w:color="000000"/>
              <w:left w:val="double" w:sz="4" w:space="0" w:color="000000"/>
              <w:bottom w:val="double" w:sz="4" w:space="0" w:color="000000"/>
            </w:tcBorders>
            <w:shd w:val="clear" w:color="auto" w:fill="auto"/>
          </w:tcPr>
          <w:p w14:paraId="37CEA5C7" w14:textId="77777777" w:rsidR="00F250FB" w:rsidRPr="00C55224" w:rsidRDefault="00F250FB" w:rsidP="00E36AC1">
            <w:pPr>
              <w:widowControl w:val="0"/>
              <w:spacing w:after="0"/>
              <w:ind w:right="6"/>
              <w:jc w:val="center"/>
            </w:pPr>
            <w:r w:rsidRPr="00C55224">
              <w:rPr>
                <w:rFonts w:ascii="Arial Narrow" w:hAnsi="Arial Narrow" w:cs="Arial Narrow"/>
                <w:b/>
                <w:szCs w:val="24"/>
              </w:rPr>
              <w:t>IMPACTO</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0DBAA3E1" w14:textId="77777777" w:rsidR="00F250FB" w:rsidRPr="00C55224" w:rsidRDefault="00F250FB" w:rsidP="00E36AC1">
            <w:pPr>
              <w:widowControl w:val="0"/>
              <w:spacing w:after="0"/>
              <w:ind w:right="6"/>
              <w:jc w:val="center"/>
            </w:pPr>
            <w:r w:rsidRPr="00C55224">
              <w:rPr>
                <w:rFonts w:ascii="Arial Narrow" w:hAnsi="Arial Narrow" w:cs="Arial Narrow"/>
                <w:szCs w:val="24"/>
              </w:rPr>
              <w:t>(   ) MUITO GRANDE ( X ) GRANDE (   ) MODERADO (   ) PEQUENO (   ) MUITO PEQUENO</w:t>
            </w:r>
          </w:p>
        </w:tc>
      </w:tr>
      <w:tr w:rsidR="00C55224" w:rsidRPr="00C55224" w14:paraId="296F0F84"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0E7B40BB" w14:textId="77777777" w:rsidR="00F250FB" w:rsidRPr="00C55224" w:rsidRDefault="00F250FB" w:rsidP="00E36AC1">
            <w:pPr>
              <w:widowControl w:val="0"/>
              <w:spacing w:after="0"/>
              <w:ind w:right="6"/>
              <w:jc w:val="center"/>
            </w:pPr>
            <w:r w:rsidRPr="00C55224">
              <w:rPr>
                <w:rFonts w:ascii="Arial Narrow" w:hAnsi="Arial Narrow" w:cs="Arial Narrow"/>
                <w:b/>
                <w:szCs w:val="24"/>
              </w:rPr>
              <w:t>DANO – CONSEQUÊNCIA</w:t>
            </w:r>
          </w:p>
        </w:tc>
      </w:tr>
      <w:tr w:rsidR="00C55224" w:rsidRPr="00C55224" w14:paraId="22AD8E78" w14:textId="77777777" w:rsidTr="00E36AC1">
        <w:tc>
          <w:tcPr>
            <w:tcW w:w="948" w:type="dxa"/>
            <w:tcBorders>
              <w:top w:val="double" w:sz="4" w:space="0" w:color="000000"/>
              <w:left w:val="double" w:sz="4" w:space="0" w:color="000000"/>
              <w:bottom w:val="double" w:sz="4" w:space="0" w:color="000000"/>
            </w:tcBorders>
            <w:shd w:val="clear" w:color="auto" w:fill="auto"/>
          </w:tcPr>
          <w:p w14:paraId="24B2FCAB" w14:textId="77777777" w:rsidR="00F250FB" w:rsidRPr="00C55224" w:rsidRDefault="00F250FB" w:rsidP="00E36AC1">
            <w:pPr>
              <w:widowControl w:val="0"/>
              <w:spacing w:after="0"/>
              <w:ind w:right="6"/>
              <w:jc w:val="center"/>
            </w:pPr>
            <w:r w:rsidRPr="00C55224">
              <w:rPr>
                <w:rFonts w:ascii="Arial Narrow" w:hAnsi="Arial Narrow" w:cs="Arial Narrow"/>
                <w:szCs w:val="24"/>
              </w:rPr>
              <w:t>1</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0193EB11" w14:textId="77777777" w:rsidR="00F250FB" w:rsidRPr="00C55224" w:rsidRDefault="00F250FB" w:rsidP="00E36AC1">
            <w:pPr>
              <w:spacing w:after="0"/>
              <w:ind w:right="11"/>
            </w:pPr>
            <w:r w:rsidRPr="00C55224">
              <w:rPr>
                <w:rFonts w:ascii="Arial Narrow" w:hAnsi="Arial Narrow" w:cs="Arial Narrow"/>
              </w:rPr>
              <w:t>Atraso na realização da contratação pleiteada.</w:t>
            </w:r>
          </w:p>
        </w:tc>
      </w:tr>
      <w:tr w:rsidR="00C55224" w:rsidRPr="00C55224" w14:paraId="787E5D52" w14:textId="77777777" w:rsidTr="00E36AC1">
        <w:tc>
          <w:tcPr>
            <w:tcW w:w="948" w:type="dxa"/>
            <w:tcBorders>
              <w:top w:val="double" w:sz="4" w:space="0" w:color="000000"/>
              <w:left w:val="double" w:sz="4" w:space="0" w:color="000000"/>
              <w:bottom w:val="double" w:sz="4" w:space="0" w:color="000000"/>
            </w:tcBorders>
            <w:shd w:val="clear" w:color="auto" w:fill="auto"/>
          </w:tcPr>
          <w:p w14:paraId="773F5A46" w14:textId="77777777" w:rsidR="00F250FB" w:rsidRPr="00C55224" w:rsidRDefault="00F250FB" w:rsidP="00E36AC1">
            <w:pPr>
              <w:widowControl w:val="0"/>
              <w:spacing w:after="0"/>
              <w:ind w:right="6"/>
              <w:jc w:val="center"/>
            </w:pPr>
            <w:r w:rsidRPr="00C55224">
              <w:rPr>
                <w:rFonts w:ascii="Arial Narrow" w:hAnsi="Arial Narrow" w:cs="Arial Narrow"/>
                <w:szCs w:val="24"/>
              </w:rPr>
              <w:t>2</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54771C1D" w14:textId="77777777" w:rsidR="00F250FB" w:rsidRPr="00C55224" w:rsidRDefault="00F250FB" w:rsidP="00E36AC1">
            <w:pPr>
              <w:spacing w:after="0"/>
              <w:ind w:right="11"/>
            </w:pPr>
            <w:r w:rsidRPr="00C55224">
              <w:rPr>
                <w:rFonts w:ascii="Arial Narrow" w:hAnsi="Arial Narrow" w:cs="Arial Narrow"/>
              </w:rPr>
              <w:t>Contratação superfaturada.</w:t>
            </w:r>
          </w:p>
        </w:tc>
      </w:tr>
      <w:tr w:rsidR="00C55224" w:rsidRPr="00C55224" w14:paraId="0553B0A4" w14:textId="77777777" w:rsidTr="00E36AC1">
        <w:tc>
          <w:tcPr>
            <w:tcW w:w="948" w:type="dxa"/>
            <w:tcBorders>
              <w:top w:val="double" w:sz="4" w:space="0" w:color="000000"/>
              <w:left w:val="double" w:sz="4" w:space="0" w:color="000000"/>
              <w:bottom w:val="double" w:sz="4" w:space="0" w:color="000000"/>
            </w:tcBorders>
            <w:shd w:val="clear" w:color="auto" w:fill="auto"/>
          </w:tcPr>
          <w:p w14:paraId="22CF1C5C" w14:textId="77777777" w:rsidR="00F250FB" w:rsidRPr="00C55224" w:rsidRDefault="00F250FB" w:rsidP="00E36AC1">
            <w:pPr>
              <w:widowControl w:val="0"/>
              <w:spacing w:after="0"/>
              <w:ind w:right="6"/>
              <w:jc w:val="center"/>
            </w:pPr>
            <w:r w:rsidRPr="00C55224">
              <w:rPr>
                <w:rFonts w:ascii="Arial Narrow" w:hAnsi="Arial Narrow" w:cs="Arial Narrow"/>
                <w:szCs w:val="24"/>
              </w:rPr>
              <w:t>3</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7E7FBBC7" w14:textId="77777777" w:rsidR="00F250FB" w:rsidRPr="00C55224" w:rsidRDefault="00F250FB" w:rsidP="00E36AC1">
            <w:pPr>
              <w:spacing w:after="0"/>
              <w:ind w:right="11"/>
            </w:pPr>
            <w:r w:rsidRPr="00C55224">
              <w:rPr>
                <w:rFonts w:ascii="Arial Narrow" w:hAnsi="Arial Narrow" w:cs="Arial Narrow"/>
              </w:rPr>
              <w:t>Atraso na realização da elaboração da estimativa.</w:t>
            </w:r>
          </w:p>
        </w:tc>
      </w:tr>
      <w:tr w:rsidR="00C55224" w:rsidRPr="00C55224" w14:paraId="46229164" w14:textId="77777777" w:rsidTr="00E36AC1">
        <w:tc>
          <w:tcPr>
            <w:tcW w:w="948" w:type="dxa"/>
            <w:tcBorders>
              <w:top w:val="double" w:sz="4" w:space="0" w:color="000000"/>
              <w:left w:val="double" w:sz="4" w:space="0" w:color="000000"/>
              <w:bottom w:val="double" w:sz="4" w:space="0" w:color="000000"/>
            </w:tcBorders>
            <w:shd w:val="clear" w:color="auto" w:fill="auto"/>
          </w:tcPr>
          <w:p w14:paraId="76AC340E" w14:textId="77777777" w:rsidR="00F250FB" w:rsidRPr="00C55224" w:rsidRDefault="00F250FB" w:rsidP="00E36AC1">
            <w:pPr>
              <w:widowControl w:val="0"/>
              <w:spacing w:after="0"/>
              <w:ind w:right="6"/>
              <w:jc w:val="center"/>
              <w:rPr>
                <w:rFonts w:ascii="Arial Narrow" w:hAnsi="Arial Narrow" w:cs="Arial Narrow"/>
                <w:szCs w:val="24"/>
              </w:rPr>
            </w:pPr>
            <w:r w:rsidRPr="00C55224">
              <w:rPr>
                <w:rFonts w:ascii="Arial Narrow" w:hAnsi="Arial Narrow" w:cs="Arial Narrow"/>
                <w:szCs w:val="24"/>
              </w:rPr>
              <w:t>4</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4755EAEE" w14:textId="77777777" w:rsidR="00F250FB" w:rsidRPr="00C55224" w:rsidRDefault="00F250FB" w:rsidP="00E36AC1">
            <w:pPr>
              <w:spacing w:after="0"/>
              <w:ind w:right="11"/>
              <w:rPr>
                <w:rFonts w:ascii="Arial Narrow" w:hAnsi="Arial Narrow" w:cs="Arial Narrow"/>
              </w:rPr>
            </w:pPr>
            <w:r w:rsidRPr="00C55224">
              <w:rPr>
                <w:rFonts w:ascii="Arial Narrow" w:hAnsi="Arial Narrow" w:cs="Arial Narrow"/>
              </w:rPr>
              <w:t>Descumprimento de exigências normativas e/ou legais.</w:t>
            </w:r>
          </w:p>
        </w:tc>
      </w:tr>
      <w:tr w:rsidR="00C55224" w:rsidRPr="00C55224" w14:paraId="43A9712C" w14:textId="77777777" w:rsidTr="00E36AC1">
        <w:tc>
          <w:tcPr>
            <w:tcW w:w="948" w:type="dxa"/>
            <w:tcBorders>
              <w:top w:val="double" w:sz="4" w:space="0" w:color="000000"/>
              <w:left w:val="double" w:sz="4" w:space="0" w:color="000000"/>
              <w:bottom w:val="double" w:sz="4" w:space="0" w:color="000000"/>
            </w:tcBorders>
            <w:shd w:val="clear" w:color="auto" w:fill="BFBFBF"/>
          </w:tcPr>
          <w:p w14:paraId="37307681" w14:textId="77777777" w:rsidR="00F250FB" w:rsidRPr="00C55224" w:rsidRDefault="00F250FB" w:rsidP="00E36AC1">
            <w:pPr>
              <w:widowControl w:val="0"/>
              <w:spacing w:after="0"/>
              <w:ind w:right="6"/>
              <w:jc w:val="center"/>
            </w:pPr>
            <w:r w:rsidRPr="00C55224">
              <w:rPr>
                <w:rFonts w:ascii="Arial Narrow" w:hAnsi="Arial Narrow" w:cs="Arial Narrow"/>
                <w:b/>
                <w:szCs w:val="24"/>
              </w:rPr>
              <w:t>ITEM</w:t>
            </w:r>
          </w:p>
        </w:tc>
        <w:tc>
          <w:tcPr>
            <w:tcW w:w="5634" w:type="dxa"/>
            <w:gridSpan w:val="2"/>
            <w:tcBorders>
              <w:top w:val="double" w:sz="4" w:space="0" w:color="000000"/>
              <w:left w:val="double" w:sz="4" w:space="0" w:color="000000"/>
              <w:bottom w:val="double" w:sz="4" w:space="0" w:color="000000"/>
            </w:tcBorders>
            <w:shd w:val="clear" w:color="auto" w:fill="BFBFBF"/>
          </w:tcPr>
          <w:p w14:paraId="593F1026" w14:textId="77777777" w:rsidR="00F250FB" w:rsidRPr="00C55224" w:rsidRDefault="00F250FB" w:rsidP="00E36AC1">
            <w:pPr>
              <w:widowControl w:val="0"/>
              <w:spacing w:after="0"/>
              <w:ind w:right="6"/>
              <w:jc w:val="center"/>
            </w:pPr>
            <w:r w:rsidRPr="00C55224">
              <w:rPr>
                <w:rFonts w:ascii="Arial Narrow" w:hAnsi="Arial Narrow" w:cs="Arial Narrow"/>
                <w:b/>
                <w:szCs w:val="24"/>
              </w:rPr>
              <w:t>AÇÃO PREVENTIVA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635B611D" w14:textId="77777777" w:rsidR="00F250FB" w:rsidRPr="00C55224" w:rsidRDefault="00F250FB" w:rsidP="00E36AC1">
            <w:pPr>
              <w:widowControl w:val="0"/>
              <w:spacing w:after="0"/>
              <w:ind w:right="6"/>
              <w:jc w:val="center"/>
            </w:pPr>
            <w:r w:rsidRPr="00C55224">
              <w:rPr>
                <w:rFonts w:ascii="Arial Narrow" w:hAnsi="Arial Narrow" w:cs="Arial Narrow"/>
                <w:b/>
                <w:szCs w:val="24"/>
              </w:rPr>
              <w:t>RESPONSÁVEL</w:t>
            </w:r>
          </w:p>
        </w:tc>
      </w:tr>
      <w:tr w:rsidR="00C55224" w:rsidRPr="00C55224" w14:paraId="448C0CEE"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56678471" w14:textId="77777777" w:rsidR="00F250FB" w:rsidRPr="00C55224" w:rsidRDefault="00F250FB" w:rsidP="00E36AC1">
            <w:pPr>
              <w:widowControl w:val="0"/>
              <w:spacing w:after="0"/>
              <w:ind w:right="6"/>
              <w:jc w:val="center"/>
            </w:pPr>
            <w:r w:rsidRPr="00C55224">
              <w:rPr>
                <w:rFonts w:ascii="Arial Narrow" w:hAnsi="Arial Narrow" w:cs="Arial Narrow"/>
                <w:szCs w:val="24"/>
              </w:rPr>
              <w:t>1</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5C50CCA0" w14:textId="77777777" w:rsidR="00F250FB" w:rsidRPr="00C55224" w:rsidRDefault="00F250FB" w:rsidP="00E36AC1">
            <w:pPr>
              <w:widowControl w:val="0"/>
              <w:spacing w:after="0"/>
              <w:ind w:right="6"/>
            </w:pPr>
            <w:r w:rsidRPr="00C55224">
              <w:rPr>
                <w:rFonts w:ascii="Arial Narrow" w:hAnsi="Arial Narrow" w:cs="Arial Narrow"/>
                <w:szCs w:val="24"/>
              </w:rPr>
              <w:t>Emprego de metodologia para elaboração de orçamento complexo com emprego de pesquisa, análise e estudo de preços praticados no mercado.</w:t>
            </w:r>
          </w:p>
        </w:tc>
        <w:tc>
          <w:tcPr>
            <w:tcW w:w="3280" w:type="dxa"/>
            <w:vMerge w:val="restart"/>
            <w:tcBorders>
              <w:top w:val="double" w:sz="4" w:space="0" w:color="000000"/>
              <w:left w:val="double" w:sz="4" w:space="0" w:color="000000"/>
              <w:bottom w:val="double" w:sz="4" w:space="0" w:color="000000"/>
              <w:right w:val="double" w:sz="4" w:space="0" w:color="000000"/>
            </w:tcBorders>
            <w:shd w:val="clear" w:color="auto" w:fill="auto"/>
            <w:vAlign w:val="center"/>
          </w:tcPr>
          <w:p w14:paraId="22C6ED58" w14:textId="77777777" w:rsidR="00F250FB" w:rsidRPr="00C55224" w:rsidRDefault="00F250FB" w:rsidP="00E36AC1">
            <w:pPr>
              <w:widowControl w:val="0"/>
              <w:spacing w:after="0"/>
              <w:ind w:right="6"/>
              <w:jc w:val="center"/>
            </w:pPr>
            <w:r w:rsidRPr="00C55224">
              <w:rPr>
                <w:rFonts w:ascii="Arial Narrow" w:hAnsi="Arial Narrow" w:cs="Arial Narrow"/>
                <w:sz w:val="20"/>
              </w:rPr>
              <w:t>Integrante Requisitante</w:t>
            </w:r>
          </w:p>
        </w:tc>
      </w:tr>
      <w:tr w:rsidR="00C55224" w:rsidRPr="00C55224" w14:paraId="12A85AF3"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4BD8D6A2" w14:textId="77777777" w:rsidR="00F250FB" w:rsidRPr="00C55224" w:rsidRDefault="00F250FB" w:rsidP="00E36AC1">
            <w:pPr>
              <w:widowControl w:val="0"/>
              <w:spacing w:after="0"/>
              <w:ind w:right="6"/>
              <w:jc w:val="center"/>
            </w:pPr>
            <w:r w:rsidRPr="00C55224">
              <w:rPr>
                <w:rFonts w:ascii="Arial Narrow" w:hAnsi="Arial Narrow" w:cs="Arial Narrow"/>
                <w:szCs w:val="24"/>
              </w:rPr>
              <w:t>2</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58AEEC54" w14:textId="77777777" w:rsidR="00F250FB" w:rsidRPr="00C55224" w:rsidRDefault="00F250FB" w:rsidP="00E36AC1">
            <w:pPr>
              <w:widowControl w:val="0"/>
              <w:spacing w:after="0"/>
              <w:ind w:right="6"/>
            </w:pPr>
            <w:r w:rsidRPr="00C55224">
              <w:rPr>
                <w:rFonts w:ascii="Arial Narrow" w:hAnsi="Arial Narrow" w:cs="Arial Narrow"/>
                <w:szCs w:val="24"/>
              </w:rPr>
              <w:t>Constar preços públicos na estimativa de produtos e serviços a serem contratados.</w:t>
            </w:r>
          </w:p>
        </w:tc>
        <w:tc>
          <w:tcPr>
            <w:tcW w:w="3280" w:type="dxa"/>
            <w:vMerge/>
            <w:tcBorders>
              <w:top w:val="double" w:sz="4" w:space="0" w:color="000000"/>
              <w:left w:val="double" w:sz="4" w:space="0" w:color="000000"/>
              <w:bottom w:val="double" w:sz="4" w:space="0" w:color="000000"/>
              <w:right w:val="double" w:sz="4" w:space="0" w:color="000000"/>
            </w:tcBorders>
            <w:shd w:val="clear" w:color="auto" w:fill="auto"/>
            <w:vAlign w:val="center"/>
          </w:tcPr>
          <w:p w14:paraId="49AD266F" w14:textId="77777777" w:rsidR="00F250FB" w:rsidRPr="00C55224" w:rsidRDefault="00F250FB" w:rsidP="00E36AC1">
            <w:pPr>
              <w:widowControl w:val="0"/>
              <w:snapToGrid w:val="0"/>
              <w:spacing w:after="0"/>
              <w:ind w:right="6"/>
              <w:jc w:val="center"/>
              <w:rPr>
                <w:rFonts w:ascii="Arial Narrow" w:hAnsi="Arial Narrow" w:cs="Arial Narrow"/>
                <w:szCs w:val="24"/>
              </w:rPr>
            </w:pPr>
          </w:p>
        </w:tc>
      </w:tr>
      <w:tr w:rsidR="00C55224" w:rsidRPr="00C55224" w14:paraId="288C33A5" w14:textId="77777777" w:rsidTr="00E36AC1">
        <w:tc>
          <w:tcPr>
            <w:tcW w:w="948" w:type="dxa"/>
            <w:tcBorders>
              <w:top w:val="double" w:sz="4" w:space="0" w:color="000000"/>
              <w:left w:val="double" w:sz="4" w:space="0" w:color="000000"/>
              <w:bottom w:val="double" w:sz="4" w:space="0" w:color="000000"/>
            </w:tcBorders>
            <w:shd w:val="clear" w:color="auto" w:fill="BFBFBF"/>
          </w:tcPr>
          <w:p w14:paraId="5FB5E1F6" w14:textId="77777777" w:rsidR="00F250FB" w:rsidRPr="00C55224" w:rsidRDefault="00F250FB" w:rsidP="00E36AC1">
            <w:pPr>
              <w:widowControl w:val="0"/>
              <w:spacing w:after="0"/>
              <w:ind w:right="6"/>
              <w:jc w:val="center"/>
            </w:pPr>
            <w:r w:rsidRPr="00C55224">
              <w:rPr>
                <w:rFonts w:ascii="Arial Narrow" w:hAnsi="Arial Narrow" w:cs="Arial Narrow"/>
                <w:b/>
                <w:szCs w:val="24"/>
              </w:rPr>
              <w:t>ITEM</w:t>
            </w:r>
          </w:p>
        </w:tc>
        <w:tc>
          <w:tcPr>
            <w:tcW w:w="5634" w:type="dxa"/>
            <w:gridSpan w:val="2"/>
            <w:tcBorders>
              <w:top w:val="double" w:sz="4" w:space="0" w:color="000000"/>
              <w:left w:val="double" w:sz="4" w:space="0" w:color="000000"/>
              <w:bottom w:val="double" w:sz="4" w:space="0" w:color="000000"/>
            </w:tcBorders>
            <w:shd w:val="clear" w:color="auto" w:fill="BFBFBF"/>
          </w:tcPr>
          <w:p w14:paraId="5FAA715B" w14:textId="77777777" w:rsidR="00F250FB" w:rsidRPr="00C55224" w:rsidRDefault="00F250FB" w:rsidP="00E36AC1">
            <w:pPr>
              <w:widowControl w:val="0"/>
              <w:spacing w:after="0"/>
              <w:ind w:right="6"/>
              <w:jc w:val="center"/>
            </w:pPr>
            <w:r w:rsidRPr="00C55224">
              <w:rPr>
                <w:rFonts w:ascii="Arial Narrow" w:hAnsi="Arial Narrow" w:cs="Arial Narrow"/>
                <w:b/>
                <w:szCs w:val="24"/>
              </w:rPr>
              <w:t>AÇÃO DE CONTINGÊNCIA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28CBABD8" w14:textId="77777777" w:rsidR="00F250FB" w:rsidRPr="00C55224" w:rsidRDefault="00F250FB" w:rsidP="00E36AC1">
            <w:pPr>
              <w:widowControl w:val="0"/>
              <w:spacing w:after="0"/>
              <w:ind w:right="6"/>
              <w:jc w:val="center"/>
            </w:pPr>
            <w:r w:rsidRPr="00C55224">
              <w:rPr>
                <w:rFonts w:ascii="Arial Narrow" w:hAnsi="Arial Narrow" w:cs="Arial Narrow"/>
                <w:b/>
                <w:szCs w:val="24"/>
              </w:rPr>
              <w:t>RESPONSÁVEL</w:t>
            </w:r>
          </w:p>
        </w:tc>
      </w:tr>
      <w:tr w:rsidR="00C55224" w:rsidRPr="00C55224" w14:paraId="5857EB8D"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25A600EF" w14:textId="77777777" w:rsidR="00F250FB" w:rsidRPr="00C55224" w:rsidRDefault="00F250FB" w:rsidP="00E36AC1">
            <w:pPr>
              <w:widowControl w:val="0"/>
              <w:spacing w:after="0"/>
              <w:ind w:right="6"/>
              <w:jc w:val="center"/>
            </w:pPr>
            <w:r w:rsidRPr="00C55224">
              <w:rPr>
                <w:rFonts w:ascii="Arial Narrow" w:hAnsi="Arial Narrow" w:cs="Arial Narrow"/>
                <w:szCs w:val="24"/>
              </w:rPr>
              <w:t>1</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6C7E88F1" w14:textId="77777777" w:rsidR="00F250FB" w:rsidRPr="00C55224" w:rsidRDefault="00F250FB" w:rsidP="00E36AC1">
            <w:pPr>
              <w:widowControl w:val="0"/>
              <w:spacing w:after="0"/>
              <w:ind w:right="6"/>
            </w:pPr>
            <w:r w:rsidRPr="00C55224">
              <w:rPr>
                <w:rFonts w:ascii="Arial Narrow" w:hAnsi="Arial Narrow" w:cs="Arial Narrow"/>
                <w:szCs w:val="24"/>
              </w:rPr>
              <w:t>Análise das impugnações dos Editais e as devidas corretivas.</w:t>
            </w:r>
          </w:p>
        </w:tc>
        <w:tc>
          <w:tcPr>
            <w:tcW w:w="3280" w:type="dxa"/>
            <w:vMerge w:val="restart"/>
            <w:tcBorders>
              <w:top w:val="double" w:sz="4" w:space="0" w:color="000000"/>
              <w:left w:val="double" w:sz="4" w:space="0" w:color="000000"/>
              <w:bottom w:val="double" w:sz="4" w:space="0" w:color="000000"/>
              <w:right w:val="double" w:sz="4" w:space="0" w:color="000000"/>
            </w:tcBorders>
            <w:shd w:val="clear" w:color="auto" w:fill="auto"/>
            <w:vAlign w:val="center"/>
          </w:tcPr>
          <w:p w14:paraId="4D5887A0" w14:textId="77777777" w:rsidR="00F250FB" w:rsidRPr="00C55224" w:rsidRDefault="00F250FB" w:rsidP="00E36AC1">
            <w:pPr>
              <w:widowControl w:val="0"/>
              <w:spacing w:after="0"/>
              <w:ind w:right="6"/>
              <w:jc w:val="center"/>
            </w:pPr>
            <w:r w:rsidRPr="00C55224">
              <w:rPr>
                <w:rFonts w:ascii="Arial Narrow" w:hAnsi="Arial Narrow" w:cs="Arial Narrow"/>
              </w:rPr>
              <w:t>Integrante Requisitante</w:t>
            </w:r>
          </w:p>
        </w:tc>
      </w:tr>
      <w:tr w:rsidR="00C55224" w:rsidRPr="00C55224" w14:paraId="76B40D57"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3FF465AD" w14:textId="77777777" w:rsidR="00F250FB" w:rsidRPr="00C55224" w:rsidRDefault="00F250FB" w:rsidP="00E36AC1">
            <w:pPr>
              <w:widowControl w:val="0"/>
              <w:spacing w:after="0"/>
              <w:ind w:right="6"/>
              <w:jc w:val="center"/>
            </w:pPr>
            <w:r w:rsidRPr="00C55224">
              <w:rPr>
                <w:rFonts w:ascii="Arial Narrow" w:hAnsi="Arial Narrow" w:cs="Arial Narrow"/>
                <w:szCs w:val="24"/>
              </w:rPr>
              <w:t>2</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1DED7571" w14:textId="77777777" w:rsidR="00F250FB" w:rsidRPr="00C55224" w:rsidRDefault="00F250FB" w:rsidP="00E36AC1">
            <w:pPr>
              <w:widowControl w:val="0"/>
              <w:spacing w:after="0"/>
              <w:ind w:right="6"/>
              <w:rPr>
                <w:rFonts w:ascii="Arial Narrow" w:hAnsi="Arial Narrow"/>
              </w:rPr>
            </w:pPr>
            <w:r w:rsidRPr="00C55224">
              <w:rPr>
                <w:rFonts w:ascii="Arial Narrow" w:hAnsi="Arial Narrow"/>
              </w:rPr>
              <w:t>Reelaboração do orçamento.</w:t>
            </w:r>
          </w:p>
        </w:tc>
        <w:tc>
          <w:tcPr>
            <w:tcW w:w="3280" w:type="dxa"/>
            <w:vMerge/>
            <w:tcBorders>
              <w:top w:val="double" w:sz="4" w:space="0" w:color="000000"/>
              <w:left w:val="double" w:sz="4" w:space="0" w:color="000000"/>
              <w:bottom w:val="double" w:sz="4" w:space="0" w:color="000000"/>
              <w:right w:val="double" w:sz="4" w:space="0" w:color="000000"/>
            </w:tcBorders>
            <w:shd w:val="clear" w:color="auto" w:fill="auto"/>
            <w:vAlign w:val="center"/>
          </w:tcPr>
          <w:p w14:paraId="39BF307D" w14:textId="77777777" w:rsidR="00F250FB" w:rsidRPr="00C55224" w:rsidRDefault="00F250FB" w:rsidP="00E36AC1">
            <w:pPr>
              <w:widowControl w:val="0"/>
              <w:snapToGrid w:val="0"/>
              <w:spacing w:after="0"/>
              <w:ind w:right="6"/>
              <w:jc w:val="center"/>
              <w:rPr>
                <w:rFonts w:ascii="Arial Narrow" w:hAnsi="Arial Narrow" w:cs="Arial Narrow"/>
                <w:szCs w:val="24"/>
              </w:rPr>
            </w:pPr>
          </w:p>
        </w:tc>
      </w:tr>
      <w:tr w:rsidR="00C55224" w:rsidRPr="00C55224" w14:paraId="21819878"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7470ABF4" w14:textId="77777777" w:rsidR="00F250FB" w:rsidRPr="00C55224" w:rsidRDefault="00F250FB" w:rsidP="00E36AC1">
            <w:pPr>
              <w:widowControl w:val="0"/>
              <w:spacing w:after="0"/>
              <w:ind w:right="6"/>
              <w:jc w:val="center"/>
            </w:pPr>
            <w:r w:rsidRPr="00C55224">
              <w:rPr>
                <w:rFonts w:ascii="Arial Narrow" w:hAnsi="Arial Narrow" w:cs="Arial Narrow"/>
                <w:b/>
                <w:szCs w:val="24"/>
              </w:rPr>
              <w:t>CAUSAS (FONTE + VULNERABILIDADES)</w:t>
            </w:r>
          </w:p>
        </w:tc>
      </w:tr>
      <w:tr w:rsidR="00C55224" w:rsidRPr="00C55224" w14:paraId="47631572" w14:textId="77777777" w:rsidTr="00E36AC1">
        <w:tc>
          <w:tcPr>
            <w:tcW w:w="948" w:type="dxa"/>
            <w:tcBorders>
              <w:top w:val="double" w:sz="4" w:space="0" w:color="000000"/>
              <w:left w:val="double" w:sz="4" w:space="0" w:color="000000"/>
              <w:bottom w:val="double" w:sz="4" w:space="0" w:color="000000"/>
            </w:tcBorders>
            <w:shd w:val="clear" w:color="auto" w:fill="auto"/>
          </w:tcPr>
          <w:p w14:paraId="03C2EB92" w14:textId="77777777" w:rsidR="00F250FB" w:rsidRPr="00C55224" w:rsidRDefault="00F250FB" w:rsidP="00E36AC1">
            <w:pPr>
              <w:widowControl w:val="0"/>
              <w:spacing w:after="0"/>
              <w:ind w:right="6"/>
              <w:jc w:val="center"/>
            </w:pPr>
            <w:r w:rsidRPr="00C55224">
              <w:rPr>
                <w:rFonts w:ascii="Arial Narrow" w:hAnsi="Arial Narrow" w:cs="Arial Narrow"/>
                <w:szCs w:val="24"/>
              </w:rPr>
              <w:t>1</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67D3E773" w14:textId="77777777" w:rsidR="00F250FB" w:rsidRPr="00C55224" w:rsidRDefault="00F250FB" w:rsidP="00E36AC1">
            <w:pPr>
              <w:spacing w:after="0"/>
              <w:ind w:right="11"/>
            </w:pPr>
            <w:r w:rsidRPr="00C55224">
              <w:rPr>
                <w:rFonts w:ascii="Arial Narrow" w:hAnsi="Arial Narrow" w:cs="Arial Narrow"/>
              </w:rPr>
              <w:t>Pessoal – Emprego incorreto da metodologia de construção de orçamento complexo.</w:t>
            </w:r>
          </w:p>
        </w:tc>
      </w:tr>
      <w:tr w:rsidR="00C55224" w:rsidRPr="00C55224" w14:paraId="12B0C70F" w14:textId="77777777" w:rsidTr="00E36AC1">
        <w:tc>
          <w:tcPr>
            <w:tcW w:w="948" w:type="dxa"/>
            <w:tcBorders>
              <w:top w:val="double" w:sz="4" w:space="0" w:color="000000"/>
              <w:left w:val="double" w:sz="4" w:space="0" w:color="000000"/>
              <w:bottom w:val="double" w:sz="4" w:space="0" w:color="000000"/>
            </w:tcBorders>
            <w:shd w:val="clear" w:color="auto" w:fill="auto"/>
          </w:tcPr>
          <w:p w14:paraId="3F3A9B1E" w14:textId="77777777" w:rsidR="00F250FB" w:rsidRPr="00C55224" w:rsidRDefault="00F250FB" w:rsidP="00E36AC1">
            <w:pPr>
              <w:widowControl w:val="0"/>
              <w:spacing w:after="0"/>
              <w:ind w:right="6"/>
              <w:jc w:val="center"/>
            </w:pPr>
            <w:r w:rsidRPr="00C55224">
              <w:rPr>
                <w:rFonts w:ascii="Arial Narrow" w:hAnsi="Arial Narrow" w:cs="Arial Narrow"/>
                <w:szCs w:val="24"/>
              </w:rPr>
              <w:t>2</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465DAC88" w14:textId="77777777" w:rsidR="00F250FB" w:rsidRPr="00C55224" w:rsidRDefault="00F250FB" w:rsidP="00E36AC1">
            <w:pPr>
              <w:spacing w:after="0"/>
              <w:ind w:right="11"/>
            </w:pPr>
            <w:r w:rsidRPr="00C55224">
              <w:rPr>
                <w:rFonts w:ascii="Arial Narrow" w:hAnsi="Arial Narrow" w:cs="Arial Narrow"/>
              </w:rPr>
              <w:t>Processo - Ausência de preços públicos e pesquisa de preços.</w:t>
            </w:r>
          </w:p>
        </w:tc>
      </w:tr>
    </w:tbl>
    <w:p w14:paraId="22D14246" w14:textId="77777777" w:rsidR="00F250FB" w:rsidRPr="00C55224" w:rsidRDefault="00F250FB" w:rsidP="00F250FB">
      <w:pPr>
        <w:widowControl w:val="0"/>
        <w:spacing w:after="0"/>
        <w:ind w:left="11" w:right="6" w:hanging="11"/>
        <w:jc w:val="center"/>
      </w:pPr>
    </w:p>
    <w:tbl>
      <w:tblPr>
        <w:tblW w:w="0" w:type="auto"/>
        <w:tblInd w:w="-130" w:type="dxa"/>
        <w:tblLayout w:type="fixed"/>
        <w:tblLook w:val="0000" w:firstRow="0" w:lastRow="0" w:firstColumn="0" w:lastColumn="0" w:noHBand="0" w:noVBand="0"/>
      </w:tblPr>
      <w:tblGrid>
        <w:gridCol w:w="805"/>
        <w:gridCol w:w="1057"/>
        <w:gridCol w:w="4720"/>
        <w:gridCol w:w="3280"/>
      </w:tblGrid>
      <w:tr w:rsidR="00C55224" w:rsidRPr="00C55224" w14:paraId="779D229C"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50E83745" w14:textId="77777777" w:rsidR="00F250FB" w:rsidRPr="00C55224" w:rsidRDefault="00F250FB" w:rsidP="00E36AC1">
            <w:pPr>
              <w:widowControl w:val="0"/>
              <w:spacing w:before="120" w:after="120"/>
              <w:ind w:right="6"/>
            </w:pPr>
            <w:r w:rsidRPr="00C55224">
              <w:rPr>
                <w:rFonts w:ascii="Arial Narrow" w:hAnsi="Arial Narrow" w:cs="Arial Narrow"/>
                <w:b/>
              </w:rPr>
              <w:t>RISCO 14.1.1.3.</w:t>
            </w:r>
            <w:r w:rsidRPr="00C55224">
              <w:rPr>
                <w:rFonts w:ascii="Arial Narrow" w:hAnsi="Arial Narrow" w:cs="Arial Narrow"/>
                <w:b/>
              </w:rPr>
              <w:tab/>
              <w:t>ERROS MATERIAIS/FORMAIS NO TERMO DE REFERÊNCIA</w:t>
            </w:r>
          </w:p>
        </w:tc>
      </w:tr>
      <w:tr w:rsidR="00C55224" w:rsidRPr="00C55224" w14:paraId="5BF40121"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auto"/>
          </w:tcPr>
          <w:p w14:paraId="6245C4FD" w14:textId="77777777" w:rsidR="00F250FB" w:rsidRPr="00C55224" w:rsidRDefault="00F250FB" w:rsidP="00E36AC1">
            <w:pPr>
              <w:widowControl w:val="0"/>
              <w:spacing w:after="0"/>
              <w:ind w:right="6"/>
            </w:pPr>
            <w:r w:rsidRPr="00C55224">
              <w:rPr>
                <w:rFonts w:ascii="Arial Narrow" w:hAnsi="Arial Narrow" w:cs="Arial Narrow"/>
              </w:rPr>
              <w:t>(X) PLANEJAMENTO DA CONTRATAÇÃO</w:t>
            </w:r>
          </w:p>
          <w:p w14:paraId="29A303BD" w14:textId="77777777" w:rsidR="00F250FB" w:rsidRPr="00C55224" w:rsidRDefault="00F250FB" w:rsidP="00E36AC1">
            <w:pPr>
              <w:widowControl w:val="0"/>
              <w:spacing w:after="0"/>
              <w:ind w:right="6"/>
            </w:pPr>
            <w:r w:rsidRPr="00C55224">
              <w:rPr>
                <w:rFonts w:ascii="Arial Narrow" w:hAnsi="Arial Narrow" w:cs="Arial Narrow"/>
              </w:rPr>
              <w:t>(  ) SELEÇÃO DO FORNECEDOR</w:t>
            </w:r>
          </w:p>
          <w:p w14:paraId="6DD33DBA" w14:textId="77777777" w:rsidR="00F250FB" w:rsidRPr="00C55224" w:rsidRDefault="00F250FB" w:rsidP="00E36AC1">
            <w:pPr>
              <w:widowControl w:val="0"/>
              <w:spacing w:after="0"/>
              <w:ind w:right="6"/>
            </w:pPr>
            <w:r w:rsidRPr="00C55224">
              <w:rPr>
                <w:rFonts w:ascii="Arial Narrow" w:hAnsi="Arial Narrow" w:cs="Arial Narrow"/>
              </w:rPr>
              <w:t>(  ) CONTRATAÇÃO</w:t>
            </w:r>
          </w:p>
        </w:tc>
      </w:tr>
      <w:tr w:rsidR="00C55224" w:rsidRPr="00C55224" w14:paraId="69DC8CAC" w14:textId="77777777" w:rsidTr="00E36AC1">
        <w:tc>
          <w:tcPr>
            <w:tcW w:w="1862" w:type="dxa"/>
            <w:gridSpan w:val="2"/>
            <w:tcBorders>
              <w:top w:val="double" w:sz="4" w:space="0" w:color="000000"/>
              <w:left w:val="double" w:sz="4" w:space="0" w:color="000000"/>
              <w:bottom w:val="double" w:sz="4" w:space="0" w:color="000000"/>
            </w:tcBorders>
            <w:shd w:val="clear" w:color="auto" w:fill="auto"/>
          </w:tcPr>
          <w:p w14:paraId="3ADC32DE" w14:textId="77777777" w:rsidR="00F250FB" w:rsidRPr="00C55224" w:rsidRDefault="00F250FB" w:rsidP="00E36AC1">
            <w:pPr>
              <w:widowControl w:val="0"/>
              <w:spacing w:after="0"/>
              <w:ind w:right="6"/>
              <w:jc w:val="center"/>
            </w:pPr>
            <w:r w:rsidRPr="00C55224">
              <w:rPr>
                <w:rFonts w:ascii="Arial Narrow" w:hAnsi="Arial Narrow" w:cs="Arial Narrow"/>
                <w:b/>
                <w:szCs w:val="24"/>
              </w:rPr>
              <w:t>PROBABILIDADE</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2C984D5C" w14:textId="77777777" w:rsidR="00F250FB" w:rsidRPr="00C55224" w:rsidRDefault="00F250FB" w:rsidP="00E36AC1">
            <w:pPr>
              <w:widowControl w:val="0"/>
              <w:spacing w:after="0"/>
              <w:ind w:right="6"/>
              <w:jc w:val="center"/>
            </w:pPr>
            <w:r w:rsidRPr="00C55224">
              <w:rPr>
                <w:rFonts w:ascii="Arial Narrow" w:hAnsi="Arial Narrow" w:cs="Arial Narrow"/>
                <w:szCs w:val="24"/>
              </w:rPr>
              <w:t>(   ) ALTA (   ) MÉDIA ( X ) BAIXA</w:t>
            </w:r>
          </w:p>
        </w:tc>
      </w:tr>
      <w:tr w:rsidR="00C55224" w:rsidRPr="00C55224" w14:paraId="02C876BD" w14:textId="77777777" w:rsidTr="00E36AC1">
        <w:tc>
          <w:tcPr>
            <w:tcW w:w="1862" w:type="dxa"/>
            <w:gridSpan w:val="2"/>
            <w:tcBorders>
              <w:top w:val="double" w:sz="4" w:space="0" w:color="000000"/>
              <w:left w:val="double" w:sz="4" w:space="0" w:color="000000"/>
              <w:bottom w:val="double" w:sz="4" w:space="0" w:color="000000"/>
            </w:tcBorders>
            <w:shd w:val="clear" w:color="auto" w:fill="auto"/>
          </w:tcPr>
          <w:p w14:paraId="4D0DA2E9" w14:textId="77777777" w:rsidR="00F250FB" w:rsidRPr="00C55224" w:rsidRDefault="00F250FB" w:rsidP="00E36AC1">
            <w:pPr>
              <w:widowControl w:val="0"/>
              <w:spacing w:after="0"/>
              <w:ind w:right="6"/>
              <w:jc w:val="center"/>
            </w:pPr>
            <w:r w:rsidRPr="00C55224">
              <w:rPr>
                <w:rFonts w:ascii="Arial Narrow" w:hAnsi="Arial Narrow" w:cs="Arial Narrow"/>
                <w:b/>
                <w:szCs w:val="24"/>
              </w:rPr>
              <w:t>IMPACTO</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1F2FAB39" w14:textId="77777777" w:rsidR="00F250FB" w:rsidRPr="00C55224" w:rsidRDefault="00F250FB" w:rsidP="00E36AC1">
            <w:pPr>
              <w:widowControl w:val="0"/>
              <w:spacing w:after="0"/>
              <w:ind w:right="6"/>
              <w:jc w:val="center"/>
            </w:pPr>
            <w:r w:rsidRPr="00C55224">
              <w:rPr>
                <w:rFonts w:ascii="Arial Narrow" w:hAnsi="Arial Narrow" w:cs="Arial Narrow"/>
                <w:szCs w:val="24"/>
              </w:rPr>
              <w:t>(   ) MUITO GRANDE (   ) GRANDE ( X ) MODERADO (   ) PEQUENO (   ) MUITO PEQUENO</w:t>
            </w:r>
          </w:p>
        </w:tc>
      </w:tr>
      <w:tr w:rsidR="00C55224" w:rsidRPr="00C55224" w14:paraId="46CD767F"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5F7FD9A5" w14:textId="77777777" w:rsidR="00F250FB" w:rsidRPr="00C55224" w:rsidRDefault="00F250FB" w:rsidP="00E36AC1">
            <w:pPr>
              <w:widowControl w:val="0"/>
              <w:spacing w:after="0"/>
              <w:ind w:right="6"/>
              <w:jc w:val="center"/>
            </w:pPr>
            <w:r w:rsidRPr="00C55224">
              <w:rPr>
                <w:rFonts w:ascii="Arial Narrow" w:hAnsi="Arial Narrow" w:cs="Arial Narrow"/>
                <w:b/>
                <w:szCs w:val="24"/>
              </w:rPr>
              <w:t>DANO – CONSEQUÊNCIA</w:t>
            </w:r>
          </w:p>
        </w:tc>
      </w:tr>
      <w:tr w:rsidR="00C55224" w:rsidRPr="00C55224" w14:paraId="08E2D90D" w14:textId="77777777" w:rsidTr="00E36AC1">
        <w:tc>
          <w:tcPr>
            <w:tcW w:w="805" w:type="dxa"/>
            <w:tcBorders>
              <w:top w:val="double" w:sz="4" w:space="0" w:color="000000"/>
              <w:left w:val="double" w:sz="4" w:space="0" w:color="000000"/>
              <w:bottom w:val="double" w:sz="4" w:space="0" w:color="000000"/>
            </w:tcBorders>
            <w:shd w:val="clear" w:color="auto" w:fill="auto"/>
            <w:vAlign w:val="center"/>
          </w:tcPr>
          <w:p w14:paraId="5347B1AA" w14:textId="77777777" w:rsidR="00F250FB" w:rsidRPr="00C55224" w:rsidRDefault="00F250FB" w:rsidP="00E36AC1">
            <w:pPr>
              <w:widowControl w:val="0"/>
              <w:spacing w:after="0"/>
              <w:ind w:right="6"/>
              <w:jc w:val="center"/>
            </w:pPr>
            <w:r w:rsidRPr="00C55224">
              <w:rPr>
                <w:rFonts w:ascii="Arial Narrow" w:hAnsi="Arial Narrow" w:cs="Arial Narrow"/>
                <w:szCs w:val="24"/>
              </w:rPr>
              <w:t>1</w:t>
            </w:r>
          </w:p>
        </w:tc>
        <w:tc>
          <w:tcPr>
            <w:tcW w:w="9057"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0077A433" w14:textId="77777777" w:rsidR="00F250FB" w:rsidRPr="00C55224" w:rsidRDefault="00F250FB" w:rsidP="00E36AC1">
            <w:pPr>
              <w:spacing w:after="0"/>
              <w:ind w:right="11"/>
            </w:pPr>
            <w:r w:rsidRPr="00C55224">
              <w:rPr>
                <w:rFonts w:ascii="Arial Narrow" w:hAnsi="Arial Narrow" w:cs="Arial Narrow"/>
              </w:rPr>
              <w:t>Retrabalho.</w:t>
            </w:r>
          </w:p>
        </w:tc>
      </w:tr>
      <w:tr w:rsidR="00C55224" w:rsidRPr="00C55224" w14:paraId="1B1D9879" w14:textId="77777777" w:rsidTr="00E36AC1">
        <w:tc>
          <w:tcPr>
            <w:tcW w:w="805" w:type="dxa"/>
            <w:tcBorders>
              <w:top w:val="double" w:sz="4" w:space="0" w:color="000000"/>
              <w:left w:val="double" w:sz="4" w:space="0" w:color="000000"/>
              <w:bottom w:val="double" w:sz="4" w:space="0" w:color="000000"/>
            </w:tcBorders>
            <w:shd w:val="clear" w:color="auto" w:fill="auto"/>
            <w:vAlign w:val="center"/>
          </w:tcPr>
          <w:p w14:paraId="01AD74C3" w14:textId="77777777" w:rsidR="00F250FB" w:rsidRPr="00C55224" w:rsidRDefault="00F250FB" w:rsidP="00E36AC1">
            <w:pPr>
              <w:widowControl w:val="0"/>
              <w:spacing w:after="0"/>
              <w:ind w:right="6"/>
              <w:jc w:val="center"/>
            </w:pPr>
            <w:r w:rsidRPr="00C55224">
              <w:rPr>
                <w:rFonts w:ascii="Arial Narrow" w:hAnsi="Arial Narrow" w:cs="Arial Narrow"/>
                <w:szCs w:val="24"/>
              </w:rPr>
              <w:t>2</w:t>
            </w:r>
          </w:p>
        </w:tc>
        <w:tc>
          <w:tcPr>
            <w:tcW w:w="9057"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7664FBD2" w14:textId="77777777" w:rsidR="00F250FB" w:rsidRPr="00C55224" w:rsidRDefault="00F250FB" w:rsidP="00E36AC1">
            <w:pPr>
              <w:spacing w:after="0"/>
              <w:ind w:right="11"/>
            </w:pPr>
            <w:r w:rsidRPr="00C55224">
              <w:rPr>
                <w:rFonts w:ascii="Arial Narrow" w:hAnsi="Arial Narrow" w:cs="Arial Narrow"/>
              </w:rPr>
              <w:t>Atraso na realização da contratação pleiteada.</w:t>
            </w:r>
          </w:p>
        </w:tc>
      </w:tr>
      <w:tr w:rsidR="00C55224" w:rsidRPr="00C55224" w14:paraId="35DF676F" w14:textId="77777777" w:rsidTr="00E36AC1">
        <w:tc>
          <w:tcPr>
            <w:tcW w:w="805" w:type="dxa"/>
            <w:tcBorders>
              <w:top w:val="double" w:sz="4" w:space="0" w:color="000000"/>
              <w:left w:val="double" w:sz="4" w:space="0" w:color="000000"/>
              <w:bottom w:val="double" w:sz="4" w:space="0" w:color="000000"/>
            </w:tcBorders>
            <w:shd w:val="clear" w:color="auto" w:fill="BFBFBF"/>
            <w:vAlign w:val="center"/>
          </w:tcPr>
          <w:p w14:paraId="596F1F6A" w14:textId="77777777" w:rsidR="00F250FB" w:rsidRPr="00C55224" w:rsidRDefault="00F250FB" w:rsidP="00E36AC1">
            <w:pPr>
              <w:widowControl w:val="0"/>
              <w:spacing w:after="0"/>
              <w:ind w:right="6"/>
              <w:jc w:val="center"/>
            </w:pPr>
            <w:r w:rsidRPr="00C55224">
              <w:rPr>
                <w:rFonts w:ascii="Arial Narrow" w:hAnsi="Arial Narrow" w:cs="Arial Narrow"/>
                <w:b/>
                <w:szCs w:val="24"/>
              </w:rPr>
              <w:t>ITEM</w:t>
            </w:r>
          </w:p>
        </w:tc>
        <w:tc>
          <w:tcPr>
            <w:tcW w:w="5777" w:type="dxa"/>
            <w:gridSpan w:val="2"/>
            <w:tcBorders>
              <w:top w:val="double" w:sz="4" w:space="0" w:color="000000"/>
              <w:left w:val="double" w:sz="4" w:space="0" w:color="000000"/>
              <w:bottom w:val="double" w:sz="4" w:space="0" w:color="000000"/>
            </w:tcBorders>
            <w:shd w:val="clear" w:color="auto" w:fill="BFBFBF"/>
          </w:tcPr>
          <w:p w14:paraId="17150DF6" w14:textId="77777777" w:rsidR="00F250FB" w:rsidRPr="00C55224" w:rsidRDefault="00F250FB" w:rsidP="00E36AC1">
            <w:pPr>
              <w:widowControl w:val="0"/>
              <w:spacing w:before="60" w:after="60"/>
              <w:ind w:right="6"/>
              <w:jc w:val="center"/>
            </w:pPr>
            <w:r w:rsidRPr="00C55224">
              <w:rPr>
                <w:rFonts w:ascii="Arial Narrow" w:hAnsi="Arial Narrow" w:cs="Arial Narrow"/>
                <w:b/>
                <w:szCs w:val="24"/>
              </w:rPr>
              <w:t>AÇÃO PREVENTIVA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1DC551CA" w14:textId="77777777" w:rsidR="00F250FB" w:rsidRPr="00C55224" w:rsidRDefault="00F250FB" w:rsidP="00E36AC1">
            <w:pPr>
              <w:widowControl w:val="0"/>
              <w:spacing w:after="0"/>
              <w:ind w:right="6"/>
              <w:jc w:val="center"/>
            </w:pPr>
            <w:r w:rsidRPr="00C55224">
              <w:rPr>
                <w:rFonts w:ascii="Arial Narrow" w:hAnsi="Arial Narrow" w:cs="Arial Narrow"/>
                <w:b/>
                <w:szCs w:val="24"/>
              </w:rPr>
              <w:t>RESPONSÁVEL</w:t>
            </w:r>
          </w:p>
        </w:tc>
      </w:tr>
      <w:tr w:rsidR="00C55224" w:rsidRPr="00C55224" w14:paraId="53E64EB6" w14:textId="77777777" w:rsidTr="00E36AC1">
        <w:tc>
          <w:tcPr>
            <w:tcW w:w="805" w:type="dxa"/>
            <w:tcBorders>
              <w:top w:val="double" w:sz="4" w:space="0" w:color="000000"/>
              <w:left w:val="double" w:sz="4" w:space="0" w:color="000000"/>
              <w:bottom w:val="double" w:sz="4" w:space="0" w:color="000000"/>
            </w:tcBorders>
            <w:shd w:val="clear" w:color="auto" w:fill="auto"/>
            <w:vAlign w:val="center"/>
          </w:tcPr>
          <w:p w14:paraId="568FD7E0" w14:textId="77777777" w:rsidR="00F250FB" w:rsidRPr="00C55224" w:rsidRDefault="00F250FB" w:rsidP="00E36AC1">
            <w:pPr>
              <w:widowControl w:val="0"/>
              <w:spacing w:after="0"/>
              <w:ind w:right="6"/>
              <w:jc w:val="center"/>
            </w:pPr>
            <w:r w:rsidRPr="00C55224">
              <w:rPr>
                <w:rFonts w:ascii="Arial Narrow" w:hAnsi="Arial Narrow" w:cs="Arial Narrow"/>
                <w:szCs w:val="24"/>
              </w:rPr>
              <w:t>1</w:t>
            </w:r>
          </w:p>
        </w:tc>
        <w:tc>
          <w:tcPr>
            <w:tcW w:w="5777" w:type="dxa"/>
            <w:gridSpan w:val="2"/>
            <w:tcBorders>
              <w:top w:val="double" w:sz="4" w:space="0" w:color="000000"/>
              <w:left w:val="double" w:sz="4" w:space="0" w:color="000000"/>
              <w:bottom w:val="double" w:sz="4" w:space="0" w:color="000000"/>
            </w:tcBorders>
            <w:shd w:val="clear" w:color="auto" w:fill="auto"/>
            <w:vAlign w:val="center"/>
          </w:tcPr>
          <w:p w14:paraId="6759A24F" w14:textId="77777777" w:rsidR="00F250FB" w:rsidRPr="00C55224" w:rsidRDefault="00F250FB" w:rsidP="00E36AC1">
            <w:pPr>
              <w:widowControl w:val="0"/>
              <w:spacing w:after="0"/>
              <w:ind w:right="6"/>
              <w:jc w:val="both"/>
            </w:pPr>
            <w:r w:rsidRPr="00C55224">
              <w:rPr>
                <w:rFonts w:ascii="Arial Narrow" w:hAnsi="Arial Narrow" w:cs="Arial Narrow"/>
              </w:rPr>
              <w:t>Garantir o cumprimento das normas legais e demais normativos para promover o correto atendimento à demanda dos postos de trabalho no TCDF.</w:t>
            </w:r>
          </w:p>
        </w:tc>
        <w:tc>
          <w:tcPr>
            <w:tcW w:w="3280" w:type="dxa"/>
            <w:vMerge w:val="restart"/>
            <w:tcBorders>
              <w:top w:val="double" w:sz="4" w:space="0" w:color="000000"/>
              <w:left w:val="double" w:sz="4" w:space="0" w:color="000000"/>
              <w:bottom w:val="double" w:sz="4" w:space="0" w:color="000000"/>
              <w:right w:val="double" w:sz="4" w:space="0" w:color="000000"/>
            </w:tcBorders>
            <w:shd w:val="clear" w:color="auto" w:fill="auto"/>
            <w:vAlign w:val="center"/>
          </w:tcPr>
          <w:p w14:paraId="74B4AD27" w14:textId="77777777" w:rsidR="00F250FB" w:rsidRPr="00C55224" w:rsidRDefault="00F250FB" w:rsidP="00E36AC1">
            <w:pPr>
              <w:widowControl w:val="0"/>
              <w:spacing w:after="0"/>
              <w:ind w:right="6"/>
              <w:jc w:val="center"/>
            </w:pPr>
            <w:r w:rsidRPr="00C55224">
              <w:rPr>
                <w:rFonts w:ascii="Arial Narrow" w:hAnsi="Arial Narrow" w:cs="Arial Narrow"/>
              </w:rPr>
              <w:t>Integrante Requisitante</w:t>
            </w:r>
          </w:p>
          <w:p w14:paraId="5263A60E" w14:textId="77777777" w:rsidR="00F250FB" w:rsidRPr="00C55224" w:rsidRDefault="00F250FB" w:rsidP="00E36AC1">
            <w:pPr>
              <w:widowControl w:val="0"/>
              <w:spacing w:after="0"/>
              <w:ind w:right="6"/>
              <w:jc w:val="center"/>
            </w:pPr>
            <w:r w:rsidRPr="00C55224">
              <w:rPr>
                <w:rFonts w:ascii="Arial Narrow" w:hAnsi="Arial Narrow" w:cs="Arial Narrow"/>
              </w:rPr>
              <w:t xml:space="preserve">Integrante Administrativo </w:t>
            </w:r>
          </w:p>
        </w:tc>
      </w:tr>
      <w:tr w:rsidR="00C55224" w:rsidRPr="00C55224" w14:paraId="53297715" w14:textId="77777777" w:rsidTr="00E36AC1">
        <w:tc>
          <w:tcPr>
            <w:tcW w:w="805" w:type="dxa"/>
            <w:tcBorders>
              <w:top w:val="double" w:sz="4" w:space="0" w:color="000000"/>
              <w:left w:val="double" w:sz="4" w:space="0" w:color="000000"/>
              <w:bottom w:val="double" w:sz="4" w:space="0" w:color="000000"/>
            </w:tcBorders>
            <w:shd w:val="clear" w:color="auto" w:fill="auto"/>
            <w:vAlign w:val="center"/>
          </w:tcPr>
          <w:p w14:paraId="45667DF9" w14:textId="77777777" w:rsidR="00F250FB" w:rsidRPr="00C55224" w:rsidRDefault="00F250FB" w:rsidP="00E36AC1">
            <w:pPr>
              <w:widowControl w:val="0"/>
              <w:spacing w:after="0"/>
              <w:ind w:right="6"/>
              <w:jc w:val="center"/>
            </w:pPr>
            <w:r w:rsidRPr="00C55224">
              <w:rPr>
                <w:rFonts w:ascii="Arial Narrow" w:hAnsi="Arial Narrow" w:cs="Arial Narrow"/>
                <w:szCs w:val="24"/>
              </w:rPr>
              <w:t>2</w:t>
            </w:r>
          </w:p>
        </w:tc>
        <w:tc>
          <w:tcPr>
            <w:tcW w:w="5777" w:type="dxa"/>
            <w:gridSpan w:val="2"/>
            <w:tcBorders>
              <w:top w:val="double" w:sz="4" w:space="0" w:color="000000"/>
              <w:left w:val="double" w:sz="4" w:space="0" w:color="000000"/>
              <w:bottom w:val="double" w:sz="4" w:space="0" w:color="000000"/>
            </w:tcBorders>
            <w:shd w:val="clear" w:color="auto" w:fill="auto"/>
          </w:tcPr>
          <w:p w14:paraId="07FB9BD7" w14:textId="77777777" w:rsidR="00F250FB" w:rsidRPr="00C55224" w:rsidRDefault="00F250FB" w:rsidP="00E36AC1">
            <w:pPr>
              <w:widowControl w:val="0"/>
              <w:spacing w:after="0"/>
              <w:ind w:right="6"/>
              <w:jc w:val="both"/>
            </w:pPr>
            <w:r w:rsidRPr="00C55224">
              <w:rPr>
                <w:rFonts w:ascii="Arial Narrow" w:hAnsi="Arial Narrow" w:cs="Arial Narrow"/>
                <w:szCs w:val="24"/>
              </w:rPr>
              <w:t>Interagir com os demais setores do TCDF na elaboração dos Termos de Referência e Projetos Básicos e demais documentos necessários ao processo.</w:t>
            </w:r>
          </w:p>
        </w:tc>
        <w:tc>
          <w:tcPr>
            <w:tcW w:w="3280" w:type="dxa"/>
            <w:vMerge/>
            <w:tcBorders>
              <w:top w:val="double" w:sz="4" w:space="0" w:color="000000"/>
              <w:left w:val="double" w:sz="4" w:space="0" w:color="000000"/>
              <w:bottom w:val="double" w:sz="4" w:space="0" w:color="000000"/>
              <w:right w:val="double" w:sz="4" w:space="0" w:color="000000"/>
            </w:tcBorders>
            <w:shd w:val="clear" w:color="auto" w:fill="auto"/>
            <w:vAlign w:val="center"/>
          </w:tcPr>
          <w:p w14:paraId="5A964D89" w14:textId="77777777" w:rsidR="00F250FB" w:rsidRPr="00C55224" w:rsidRDefault="00F250FB" w:rsidP="00E36AC1">
            <w:pPr>
              <w:widowControl w:val="0"/>
              <w:snapToGrid w:val="0"/>
              <w:spacing w:after="0"/>
              <w:ind w:right="6"/>
              <w:jc w:val="center"/>
              <w:rPr>
                <w:rFonts w:ascii="Arial Narrow" w:hAnsi="Arial Narrow" w:cs="Arial Narrow"/>
                <w:szCs w:val="24"/>
              </w:rPr>
            </w:pPr>
          </w:p>
        </w:tc>
      </w:tr>
      <w:tr w:rsidR="00C55224" w:rsidRPr="00C55224" w14:paraId="40CE9C26" w14:textId="77777777" w:rsidTr="00E36AC1">
        <w:tc>
          <w:tcPr>
            <w:tcW w:w="805" w:type="dxa"/>
            <w:tcBorders>
              <w:top w:val="double" w:sz="4" w:space="0" w:color="000000"/>
              <w:left w:val="double" w:sz="4" w:space="0" w:color="000000"/>
              <w:bottom w:val="double" w:sz="4" w:space="0" w:color="000000"/>
            </w:tcBorders>
            <w:shd w:val="clear" w:color="auto" w:fill="BFBFBF"/>
            <w:vAlign w:val="center"/>
          </w:tcPr>
          <w:p w14:paraId="78CA3332" w14:textId="77777777" w:rsidR="00F250FB" w:rsidRPr="00C55224" w:rsidRDefault="00F250FB" w:rsidP="00E36AC1">
            <w:pPr>
              <w:widowControl w:val="0"/>
              <w:spacing w:after="0"/>
              <w:ind w:right="6"/>
              <w:jc w:val="center"/>
            </w:pPr>
            <w:r w:rsidRPr="00C55224">
              <w:rPr>
                <w:rFonts w:ascii="Arial Narrow" w:hAnsi="Arial Narrow" w:cs="Arial Narrow"/>
                <w:b/>
                <w:szCs w:val="24"/>
              </w:rPr>
              <w:t>ITEM</w:t>
            </w:r>
          </w:p>
        </w:tc>
        <w:tc>
          <w:tcPr>
            <w:tcW w:w="5777" w:type="dxa"/>
            <w:gridSpan w:val="2"/>
            <w:tcBorders>
              <w:top w:val="double" w:sz="4" w:space="0" w:color="000000"/>
              <w:left w:val="double" w:sz="4" w:space="0" w:color="000000"/>
              <w:bottom w:val="double" w:sz="4" w:space="0" w:color="000000"/>
            </w:tcBorders>
            <w:shd w:val="clear" w:color="auto" w:fill="BFBFBF"/>
          </w:tcPr>
          <w:p w14:paraId="001B0BD0" w14:textId="77777777" w:rsidR="00F250FB" w:rsidRPr="00C55224" w:rsidRDefault="00F250FB" w:rsidP="00E36AC1">
            <w:pPr>
              <w:widowControl w:val="0"/>
              <w:spacing w:before="60" w:after="60"/>
              <w:ind w:right="6"/>
              <w:jc w:val="center"/>
            </w:pPr>
            <w:r w:rsidRPr="00C55224">
              <w:rPr>
                <w:rFonts w:ascii="Arial Narrow" w:hAnsi="Arial Narrow" w:cs="Arial Narrow"/>
                <w:b/>
                <w:szCs w:val="24"/>
              </w:rPr>
              <w:t>AÇÃO DE CONTINGÊNCIA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28A0EDC6" w14:textId="77777777" w:rsidR="00F250FB" w:rsidRPr="00C55224" w:rsidRDefault="00F250FB" w:rsidP="00E36AC1">
            <w:pPr>
              <w:widowControl w:val="0"/>
              <w:spacing w:after="0"/>
              <w:ind w:right="6"/>
              <w:jc w:val="center"/>
            </w:pPr>
            <w:r w:rsidRPr="00C55224">
              <w:rPr>
                <w:rFonts w:ascii="Arial Narrow" w:hAnsi="Arial Narrow" w:cs="Arial Narrow"/>
                <w:b/>
                <w:szCs w:val="24"/>
              </w:rPr>
              <w:t>RESPONSÁVEL</w:t>
            </w:r>
          </w:p>
        </w:tc>
      </w:tr>
      <w:tr w:rsidR="00C55224" w:rsidRPr="00C55224" w14:paraId="6F43E59E" w14:textId="77777777" w:rsidTr="00E36AC1">
        <w:tc>
          <w:tcPr>
            <w:tcW w:w="805" w:type="dxa"/>
            <w:tcBorders>
              <w:top w:val="double" w:sz="4" w:space="0" w:color="000000"/>
              <w:left w:val="double" w:sz="4" w:space="0" w:color="000000"/>
              <w:bottom w:val="double" w:sz="4" w:space="0" w:color="000000"/>
            </w:tcBorders>
            <w:shd w:val="clear" w:color="auto" w:fill="auto"/>
            <w:vAlign w:val="center"/>
          </w:tcPr>
          <w:p w14:paraId="51493026" w14:textId="77777777" w:rsidR="00F250FB" w:rsidRPr="00C55224" w:rsidRDefault="00F250FB" w:rsidP="00E36AC1">
            <w:pPr>
              <w:widowControl w:val="0"/>
              <w:spacing w:after="0"/>
              <w:ind w:right="6"/>
              <w:jc w:val="center"/>
            </w:pPr>
            <w:r w:rsidRPr="00C55224">
              <w:rPr>
                <w:rFonts w:ascii="Arial Narrow" w:hAnsi="Arial Narrow" w:cs="Arial Narrow"/>
                <w:szCs w:val="24"/>
              </w:rPr>
              <w:t>1</w:t>
            </w:r>
          </w:p>
        </w:tc>
        <w:tc>
          <w:tcPr>
            <w:tcW w:w="5777" w:type="dxa"/>
            <w:gridSpan w:val="2"/>
            <w:tcBorders>
              <w:top w:val="double" w:sz="4" w:space="0" w:color="000000"/>
              <w:left w:val="double" w:sz="4" w:space="0" w:color="000000"/>
              <w:bottom w:val="double" w:sz="4" w:space="0" w:color="000000"/>
            </w:tcBorders>
            <w:shd w:val="clear" w:color="auto" w:fill="auto"/>
            <w:vAlign w:val="center"/>
          </w:tcPr>
          <w:p w14:paraId="7FC9138B" w14:textId="77777777" w:rsidR="00F250FB" w:rsidRPr="00C55224" w:rsidRDefault="00F250FB" w:rsidP="00E36AC1">
            <w:pPr>
              <w:widowControl w:val="0"/>
              <w:spacing w:after="0"/>
              <w:ind w:right="6"/>
            </w:pPr>
            <w:r w:rsidRPr="00C55224">
              <w:rPr>
                <w:rFonts w:ascii="Arial Narrow" w:hAnsi="Arial Narrow" w:cs="Arial Narrow"/>
                <w:szCs w:val="24"/>
              </w:rPr>
              <w:t>Análise das impugnações dos Editais e as devidas corretivas.</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5FFFB15B" w14:textId="77777777" w:rsidR="00F250FB" w:rsidRPr="00C55224" w:rsidRDefault="00F250FB" w:rsidP="00E36AC1">
            <w:pPr>
              <w:widowControl w:val="0"/>
              <w:spacing w:after="0"/>
              <w:ind w:right="6"/>
              <w:jc w:val="center"/>
            </w:pPr>
            <w:r w:rsidRPr="00C55224">
              <w:rPr>
                <w:rFonts w:ascii="Arial Narrow" w:hAnsi="Arial Narrow" w:cs="Arial Narrow"/>
              </w:rPr>
              <w:t>Integrante Requisitante</w:t>
            </w:r>
          </w:p>
        </w:tc>
      </w:tr>
      <w:tr w:rsidR="00C55224" w:rsidRPr="00C55224" w14:paraId="407BEC01"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1ACCDE61" w14:textId="77777777" w:rsidR="00F250FB" w:rsidRPr="00C55224" w:rsidRDefault="00F250FB" w:rsidP="00E36AC1">
            <w:pPr>
              <w:widowControl w:val="0"/>
              <w:spacing w:after="0"/>
              <w:ind w:right="6"/>
              <w:jc w:val="center"/>
            </w:pPr>
            <w:r w:rsidRPr="00C55224">
              <w:rPr>
                <w:rFonts w:ascii="Arial Narrow" w:hAnsi="Arial Narrow" w:cs="Arial Narrow"/>
                <w:b/>
                <w:szCs w:val="24"/>
              </w:rPr>
              <w:t>CAUSAS (FONTE + VULNERABILIDADES)</w:t>
            </w:r>
          </w:p>
        </w:tc>
      </w:tr>
      <w:tr w:rsidR="00C55224" w:rsidRPr="00C55224" w14:paraId="6B837A64" w14:textId="77777777" w:rsidTr="00E36AC1">
        <w:tc>
          <w:tcPr>
            <w:tcW w:w="805" w:type="dxa"/>
            <w:tcBorders>
              <w:top w:val="double" w:sz="4" w:space="0" w:color="000000"/>
              <w:left w:val="double" w:sz="4" w:space="0" w:color="000000"/>
              <w:bottom w:val="double" w:sz="4" w:space="0" w:color="000000"/>
            </w:tcBorders>
            <w:shd w:val="clear" w:color="auto" w:fill="auto"/>
          </w:tcPr>
          <w:p w14:paraId="6D19C81D" w14:textId="77777777" w:rsidR="00F250FB" w:rsidRPr="00C55224" w:rsidRDefault="00F250FB" w:rsidP="00E36AC1">
            <w:pPr>
              <w:widowControl w:val="0"/>
              <w:spacing w:after="0"/>
              <w:ind w:right="6"/>
              <w:jc w:val="center"/>
            </w:pPr>
            <w:r w:rsidRPr="00C55224">
              <w:rPr>
                <w:rFonts w:ascii="Arial Narrow" w:hAnsi="Arial Narrow" w:cs="Arial Narrow"/>
                <w:szCs w:val="24"/>
              </w:rPr>
              <w:t>1</w:t>
            </w:r>
          </w:p>
        </w:tc>
        <w:tc>
          <w:tcPr>
            <w:tcW w:w="9057"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111EF401" w14:textId="77777777" w:rsidR="00F250FB" w:rsidRPr="00C55224" w:rsidRDefault="00F250FB" w:rsidP="00E36AC1">
            <w:pPr>
              <w:spacing w:after="0"/>
              <w:ind w:right="11"/>
            </w:pPr>
            <w:r w:rsidRPr="00C55224">
              <w:rPr>
                <w:rFonts w:ascii="Arial Narrow" w:hAnsi="Arial Narrow" w:cs="Arial Narrow"/>
              </w:rPr>
              <w:t>Pessoal - Não atendimento à estrutura formalizada dos documentos.</w:t>
            </w:r>
          </w:p>
        </w:tc>
      </w:tr>
      <w:tr w:rsidR="00C55224" w:rsidRPr="00C55224" w14:paraId="5E8D3F78" w14:textId="77777777" w:rsidTr="00E36AC1">
        <w:tc>
          <w:tcPr>
            <w:tcW w:w="805" w:type="dxa"/>
            <w:tcBorders>
              <w:top w:val="double" w:sz="4" w:space="0" w:color="000000"/>
              <w:left w:val="double" w:sz="4" w:space="0" w:color="000000"/>
              <w:bottom w:val="double" w:sz="4" w:space="0" w:color="000000"/>
            </w:tcBorders>
            <w:shd w:val="clear" w:color="auto" w:fill="auto"/>
          </w:tcPr>
          <w:p w14:paraId="2DFB38BA" w14:textId="77777777" w:rsidR="00F250FB" w:rsidRPr="00C55224" w:rsidRDefault="00F250FB" w:rsidP="00E36AC1">
            <w:pPr>
              <w:widowControl w:val="0"/>
              <w:spacing w:after="0"/>
              <w:ind w:right="6"/>
              <w:jc w:val="center"/>
            </w:pPr>
            <w:r w:rsidRPr="00C55224">
              <w:rPr>
                <w:rFonts w:ascii="Arial Narrow" w:hAnsi="Arial Narrow" w:cs="Arial Narrow"/>
                <w:szCs w:val="24"/>
              </w:rPr>
              <w:t>2</w:t>
            </w:r>
          </w:p>
        </w:tc>
        <w:tc>
          <w:tcPr>
            <w:tcW w:w="9057"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19BC0EB7" w14:textId="77777777" w:rsidR="00F250FB" w:rsidRPr="00C55224" w:rsidRDefault="00F250FB" w:rsidP="00E36AC1">
            <w:pPr>
              <w:spacing w:after="0"/>
              <w:ind w:right="11"/>
            </w:pPr>
            <w:r w:rsidRPr="00C55224">
              <w:rPr>
                <w:rFonts w:ascii="Arial Narrow" w:hAnsi="Arial Narrow" w:cs="Arial Narrow"/>
              </w:rPr>
              <w:t>Processo - Elaboração do Termo de Referência e Projeto Básico sem interação com outros setores.</w:t>
            </w:r>
          </w:p>
        </w:tc>
      </w:tr>
    </w:tbl>
    <w:p w14:paraId="6BC8D940" w14:textId="77777777" w:rsidR="00F250FB" w:rsidRPr="00C55224" w:rsidRDefault="00F250FB" w:rsidP="00F250FB">
      <w:pPr>
        <w:widowControl w:val="0"/>
        <w:spacing w:after="0"/>
        <w:ind w:left="11" w:right="6" w:hanging="11"/>
        <w:jc w:val="center"/>
      </w:pPr>
    </w:p>
    <w:p w14:paraId="1343535B" w14:textId="77777777" w:rsidR="00F250FB" w:rsidRPr="00C55224" w:rsidRDefault="00F250FB" w:rsidP="00F250FB">
      <w:pPr>
        <w:widowControl w:val="0"/>
        <w:spacing w:after="0"/>
        <w:ind w:left="11" w:right="6" w:hanging="11"/>
        <w:jc w:val="center"/>
      </w:pPr>
    </w:p>
    <w:tbl>
      <w:tblPr>
        <w:tblW w:w="0" w:type="auto"/>
        <w:tblInd w:w="-130" w:type="dxa"/>
        <w:tblLayout w:type="fixed"/>
        <w:tblLook w:val="0000" w:firstRow="0" w:lastRow="0" w:firstColumn="0" w:lastColumn="0" w:noHBand="0" w:noVBand="0"/>
      </w:tblPr>
      <w:tblGrid>
        <w:gridCol w:w="948"/>
        <w:gridCol w:w="914"/>
        <w:gridCol w:w="4720"/>
        <w:gridCol w:w="3280"/>
      </w:tblGrid>
      <w:tr w:rsidR="00C55224" w:rsidRPr="00C55224" w14:paraId="1D3DC695"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18E17B24" w14:textId="77777777" w:rsidR="00F250FB" w:rsidRPr="00C55224" w:rsidRDefault="00F250FB" w:rsidP="00E36AC1">
            <w:pPr>
              <w:widowControl w:val="0"/>
              <w:spacing w:before="120" w:after="120"/>
              <w:ind w:right="6"/>
            </w:pPr>
            <w:r w:rsidRPr="00C55224">
              <w:rPr>
                <w:rFonts w:ascii="Arial Narrow" w:hAnsi="Arial Narrow" w:cs="Arial Narrow"/>
                <w:b/>
              </w:rPr>
              <w:t>RISCO 14.1.2.1.</w:t>
            </w:r>
            <w:r w:rsidRPr="00C55224">
              <w:rPr>
                <w:rFonts w:ascii="Arial Narrow" w:hAnsi="Arial Narrow" w:cs="Arial Narrow"/>
                <w:b/>
              </w:rPr>
              <w:tab/>
              <w:t>MOROSIDADE NO PROCESSO LICITATÓRIO</w:t>
            </w:r>
          </w:p>
        </w:tc>
      </w:tr>
      <w:tr w:rsidR="00C55224" w:rsidRPr="00C55224" w14:paraId="0DA36BE9"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auto"/>
          </w:tcPr>
          <w:p w14:paraId="65F805F0" w14:textId="77777777" w:rsidR="00F250FB" w:rsidRPr="00C55224" w:rsidRDefault="00F250FB" w:rsidP="00E36AC1">
            <w:pPr>
              <w:widowControl w:val="0"/>
              <w:spacing w:after="0"/>
              <w:ind w:right="6"/>
            </w:pPr>
            <w:r w:rsidRPr="00C55224">
              <w:rPr>
                <w:rFonts w:ascii="Arial Narrow" w:hAnsi="Arial Narrow" w:cs="Arial Narrow"/>
              </w:rPr>
              <w:t>(  ) PLANEJAMENTO DA CONTRATAÇÃO</w:t>
            </w:r>
          </w:p>
          <w:p w14:paraId="7708B0C9" w14:textId="77777777" w:rsidR="00F250FB" w:rsidRPr="00C55224" w:rsidRDefault="00F250FB" w:rsidP="00E36AC1">
            <w:pPr>
              <w:widowControl w:val="0"/>
              <w:spacing w:after="0"/>
              <w:ind w:right="6"/>
            </w:pPr>
            <w:r w:rsidRPr="00C55224">
              <w:rPr>
                <w:rFonts w:ascii="Arial Narrow" w:hAnsi="Arial Narrow" w:cs="Arial Narrow"/>
              </w:rPr>
              <w:t>(X) SELEÇÃO DO FORNECEDOR</w:t>
            </w:r>
          </w:p>
          <w:p w14:paraId="2372FEBD" w14:textId="77777777" w:rsidR="00F250FB" w:rsidRPr="00C55224" w:rsidRDefault="00F250FB" w:rsidP="00E36AC1">
            <w:pPr>
              <w:widowControl w:val="0"/>
              <w:spacing w:after="0"/>
              <w:ind w:right="6"/>
            </w:pPr>
            <w:r w:rsidRPr="00C55224">
              <w:rPr>
                <w:rFonts w:ascii="Arial Narrow" w:hAnsi="Arial Narrow" w:cs="Arial Narrow"/>
              </w:rPr>
              <w:t>(  ) CONTRATAÇÃO</w:t>
            </w:r>
          </w:p>
        </w:tc>
      </w:tr>
      <w:tr w:rsidR="00C55224" w:rsidRPr="00C55224" w14:paraId="0916E643" w14:textId="77777777" w:rsidTr="00E36AC1">
        <w:tc>
          <w:tcPr>
            <w:tcW w:w="1862" w:type="dxa"/>
            <w:gridSpan w:val="2"/>
            <w:tcBorders>
              <w:top w:val="double" w:sz="4" w:space="0" w:color="000000"/>
              <w:left w:val="double" w:sz="4" w:space="0" w:color="000000"/>
              <w:bottom w:val="double" w:sz="4" w:space="0" w:color="000000"/>
            </w:tcBorders>
            <w:shd w:val="clear" w:color="auto" w:fill="auto"/>
          </w:tcPr>
          <w:p w14:paraId="516F758D" w14:textId="77777777" w:rsidR="00F250FB" w:rsidRPr="00C55224" w:rsidRDefault="00F250FB" w:rsidP="00E36AC1">
            <w:pPr>
              <w:widowControl w:val="0"/>
              <w:spacing w:after="0"/>
              <w:ind w:right="6"/>
              <w:jc w:val="center"/>
            </w:pPr>
            <w:r w:rsidRPr="00C55224">
              <w:rPr>
                <w:rFonts w:ascii="Arial Narrow" w:hAnsi="Arial Narrow" w:cs="Arial Narrow"/>
                <w:b/>
                <w:szCs w:val="24"/>
              </w:rPr>
              <w:t>PROBABILIDADE</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3BFD8CFF" w14:textId="77777777" w:rsidR="00F250FB" w:rsidRPr="00C55224" w:rsidRDefault="00F250FB" w:rsidP="00E36AC1">
            <w:pPr>
              <w:widowControl w:val="0"/>
              <w:spacing w:after="0"/>
              <w:ind w:right="6"/>
              <w:jc w:val="center"/>
            </w:pPr>
            <w:r w:rsidRPr="00C55224">
              <w:rPr>
                <w:rFonts w:ascii="Arial Narrow" w:hAnsi="Arial Narrow" w:cs="Arial Narrow"/>
                <w:szCs w:val="24"/>
              </w:rPr>
              <w:t>(   ) ALTA (   ) MÉDIA ( X ) BAIXA</w:t>
            </w:r>
          </w:p>
        </w:tc>
      </w:tr>
      <w:tr w:rsidR="00C55224" w:rsidRPr="00C55224" w14:paraId="7B2F2926" w14:textId="77777777" w:rsidTr="00E36AC1">
        <w:tc>
          <w:tcPr>
            <w:tcW w:w="1862" w:type="dxa"/>
            <w:gridSpan w:val="2"/>
            <w:tcBorders>
              <w:top w:val="double" w:sz="4" w:space="0" w:color="000000"/>
              <w:left w:val="double" w:sz="4" w:space="0" w:color="000000"/>
              <w:bottom w:val="double" w:sz="4" w:space="0" w:color="000000"/>
            </w:tcBorders>
            <w:shd w:val="clear" w:color="auto" w:fill="auto"/>
          </w:tcPr>
          <w:p w14:paraId="4E8C40BA" w14:textId="77777777" w:rsidR="00F250FB" w:rsidRPr="00C55224" w:rsidRDefault="00F250FB" w:rsidP="00E36AC1">
            <w:pPr>
              <w:widowControl w:val="0"/>
              <w:spacing w:after="0"/>
              <w:ind w:right="6"/>
              <w:jc w:val="center"/>
            </w:pPr>
            <w:r w:rsidRPr="00C55224">
              <w:rPr>
                <w:rFonts w:ascii="Arial Narrow" w:hAnsi="Arial Narrow" w:cs="Arial Narrow"/>
                <w:b/>
                <w:szCs w:val="24"/>
              </w:rPr>
              <w:t>IMPACTO</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759BF5BC" w14:textId="77777777" w:rsidR="00F250FB" w:rsidRPr="00C55224" w:rsidRDefault="00F250FB" w:rsidP="00E36AC1">
            <w:pPr>
              <w:widowControl w:val="0"/>
              <w:spacing w:after="0"/>
              <w:ind w:right="6"/>
              <w:jc w:val="center"/>
            </w:pPr>
            <w:r w:rsidRPr="00C55224">
              <w:rPr>
                <w:rFonts w:ascii="Arial Narrow" w:hAnsi="Arial Narrow" w:cs="Arial Narrow"/>
                <w:szCs w:val="24"/>
              </w:rPr>
              <w:t>(   ) MUITO GRANDE (   ) GRANDE ( X ) MODERADO (   ) PEQUENO (   ) MUITO PEQUENO</w:t>
            </w:r>
          </w:p>
        </w:tc>
      </w:tr>
      <w:tr w:rsidR="00C55224" w:rsidRPr="00C55224" w14:paraId="5905A8A9"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5B4AA0BF" w14:textId="77777777" w:rsidR="00F250FB" w:rsidRPr="00C55224" w:rsidRDefault="00F250FB" w:rsidP="00E36AC1">
            <w:pPr>
              <w:widowControl w:val="0"/>
              <w:spacing w:before="80" w:after="80"/>
              <w:ind w:right="6"/>
              <w:jc w:val="center"/>
            </w:pPr>
            <w:r w:rsidRPr="00C55224">
              <w:rPr>
                <w:rFonts w:ascii="Arial Narrow" w:hAnsi="Arial Narrow" w:cs="Arial Narrow"/>
                <w:b/>
                <w:szCs w:val="24"/>
              </w:rPr>
              <w:t>DANO – CONSEQUÊNCIA</w:t>
            </w:r>
          </w:p>
        </w:tc>
      </w:tr>
      <w:tr w:rsidR="00C55224" w:rsidRPr="00C55224" w14:paraId="1D351381"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49243D1A" w14:textId="77777777" w:rsidR="00F250FB" w:rsidRPr="00C55224" w:rsidRDefault="00F250FB" w:rsidP="00E36AC1">
            <w:pPr>
              <w:widowControl w:val="0"/>
              <w:spacing w:after="0"/>
              <w:ind w:right="6"/>
              <w:jc w:val="center"/>
            </w:pPr>
            <w:r w:rsidRPr="00C55224">
              <w:rPr>
                <w:rFonts w:ascii="Arial Narrow" w:hAnsi="Arial Narrow" w:cs="Arial Narrow"/>
                <w:szCs w:val="24"/>
              </w:rPr>
              <w:t>1</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0E48E2E5" w14:textId="77777777" w:rsidR="00F250FB" w:rsidRPr="00C55224" w:rsidRDefault="00F250FB" w:rsidP="00E36AC1">
            <w:pPr>
              <w:spacing w:before="120" w:after="120"/>
              <w:ind w:right="11"/>
            </w:pPr>
            <w:r w:rsidRPr="00C55224">
              <w:rPr>
                <w:rFonts w:ascii="Arial Narrow" w:hAnsi="Arial Narrow" w:cs="Arial Narrow"/>
              </w:rPr>
              <w:t>Atraso na realização da contratação pleiteada.</w:t>
            </w:r>
          </w:p>
        </w:tc>
      </w:tr>
      <w:tr w:rsidR="00C55224" w:rsidRPr="00C55224" w14:paraId="2F4BCB53" w14:textId="77777777" w:rsidTr="00E36AC1">
        <w:tc>
          <w:tcPr>
            <w:tcW w:w="948" w:type="dxa"/>
            <w:tcBorders>
              <w:top w:val="double" w:sz="4" w:space="0" w:color="000000"/>
              <w:left w:val="double" w:sz="4" w:space="0" w:color="000000"/>
              <w:bottom w:val="double" w:sz="4" w:space="0" w:color="000000"/>
            </w:tcBorders>
            <w:shd w:val="clear" w:color="auto" w:fill="BFBFBF"/>
            <w:vAlign w:val="center"/>
          </w:tcPr>
          <w:p w14:paraId="183A0B11" w14:textId="77777777" w:rsidR="00F250FB" w:rsidRPr="00C55224" w:rsidRDefault="00F250FB" w:rsidP="00E36AC1">
            <w:pPr>
              <w:widowControl w:val="0"/>
              <w:spacing w:after="0"/>
              <w:ind w:right="6"/>
              <w:jc w:val="center"/>
            </w:pPr>
            <w:r w:rsidRPr="00C55224">
              <w:rPr>
                <w:rFonts w:ascii="Arial Narrow" w:hAnsi="Arial Narrow" w:cs="Arial Narrow"/>
                <w:b/>
                <w:szCs w:val="24"/>
              </w:rPr>
              <w:t>ITEM</w:t>
            </w:r>
          </w:p>
        </w:tc>
        <w:tc>
          <w:tcPr>
            <w:tcW w:w="5634" w:type="dxa"/>
            <w:gridSpan w:val="2"/>
            <w:tcBorders>
              <w:top w:val="double" w:sz="4" w:space="0" w:color="000000"/>
              <w:left w:val="double" w:sz="4" w:space="0" w:color="000000"/>
              <w:bottom w:val="double" w:sz="4" w:space="0" w:color="000000"/>
            </w:tcBorders>
            <w:shd w:val="clear" w:color="auto" w:fill="BFBFBF"/>
            <w:vAlign w:val="center"/>
          </w:tcPr>
          <w:p w14:paraId="05C73E6E" w14:textId="77777777" w:rsidR="00F250FB" w:rsidRPr="00C55224" w:rsidRDefault="00F250FB" w:rsidP="00E36AC1">
            <w:pPr>
              <w:widowControl w:val="0"/>
              <w:spacing w:before="60" w:after="60"/>
              <w:ind w:right="6"/>
              <w:jc w:val="center"/>
            </w:pPr>
            <w:r w:rsidRPr="00C55224">
              <w:rPr>
                <w:rFonts w:ascii="Arial Narrow" w:hAnsi="Arial Narrow" w:cs="Arial Narrow"/>
                <w:b/>
                <w:szCs w:val="24"/>
              </w:rPr>
              <w:t>AÇÃO PREVENTIVA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47B2BEBA" w14:textId="77777777" w:rsidR="00F250FB" w:rsidRPr="00C55224" w:rsidRDefault="00F250FB" w:rsidP="00E36AC1">
            <w:pPr>
              <w:widowControl w:val="0"/>
              <w:spacing w:after="0"/>
              <w:ind w:right="6"/>
              <w:jc w:val="center"/>
            </w:pPr>
            <w:r w:rsidRPr="00C55224">
              <w:rPr>
                <w:rFonts w:ascii="Arial Narrow" w:hAnsi="Arial Narrow" w:cs="Arial Narrow"/>
                <w:b/>
                <w:szCs w:val="24"/>
              </w:rPr>
              <w:t>RESPONSÁVEL</w:t>
            </w:r>
          </w:p>
        </w:tc>
      </w:tr>
      <w:tr w:rsidR="00C55224" w:rsidRPr="00C55224" w14:paraId="4EB49617"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09C3FC42" w14:textId="77777777" w:rsidR="00F250FB" w:rsidRPr="00C55224" w:rsidRDefault="00F250FB" w:rsidP="00E36AC1">
            <w:pPr>
              <w:widowControl w:val="0"/>
              <w:spacing w:after="0"/>
              <w:ind w:right="6"/>
              <w:jc w:val="center"/>
            </w:pPr>
            <w:r w:rsidRPr="00C55224">
              <w:rPr>
                <w:rFonts w:ascii="Arial Narrow" w:hAnsi="Arial Narrow" w:cs="Arial Narrow"/>
                <w:szCs w:val="24"/>
              </w:rPr>
              <w:t>1</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3EB11FEE" w14:textId="77777777" w:rsidR="00F250FB" w:rsidRPr="00C55224" w:rsidRDefault="00F250FB" w:rsidP="00E36AC1">
            <w:pPr>
              <w:widowControl w:val="0"/>
              <w:spacing w:after="0"/>
              <w:ind w:right="6"/>
              <w:jc w:val="both"/>
            </w:pPr>
            <w:r w:rsidRPr="00C55224">
              <w:rPr>
                <w:rFonts w:ascii="Arial Narrow" w:eastAsia="Times New Roman" w:hAnsi="Arial Narrow" w:cs="Arial Narrow"/>
              </w:rPr>
              <w:t>Acionar as áreas envolvidas na contratação quando se verificar demora demasiada em determinada fase.</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2C22D0E4" w14:textId="77777777" w:rsidR="00F250FB" w:rsidRPr="00C55224" w:rsidRDefault="00F250FB" w:rsidP="00E36AC1">
            <w:pPr>
              <w:widowControl w:val="0"/>
              <w:spacing w:after="0"/>
              <w:ind w:right="6"/>
              <w:jc w:val="center"/>
            </w:pPr>
            <w:r w:rsidRPr="00C55224">
              <w:rPr>
                <w:rFonts w:ascii="Arial Narrow" w:hAnsi="Arial Narrow" w:cs="Arial Narrow"/>
              </w:rPr>
              <w:t>Ocupantes de cargos com poder de decisão.</w:t>
            </w:r>
          </w:p>
        </w:tc>
      </w:tr>
      <w:tr w:rsidR="00C55224" w:rsidRPr="00C55224" w14:paraId="303FEEC0" w14:textId="77777777" w:rsidTr="00E36AC1">
        <w:tc>
          <w:tcPr>
            <w:tcW w:w="948" w:type="dxa"/>
            <w:tcBorders>
              <w:top w:val="double" w:sz="4" w:space="0" w:color="000000"/>
              <w:left w:val="double" w:sz="4" w:space="0" w:color="000000"/>
              <w:bottom w:val="double" w:sz="4" w:space="0" w:color="000000"/>
            </w:tcBorders>
            <w:shd w:val="clear" w:color="auto" w:fill="auto"/>
          </w:tcPr>
          <w:p w14:paraId="00EED357" w14:textId="77777777" w:rsidR="00F250FB" w:rsidRPr="00C55224" w:rsidRDefault="00F250FB" w:rsidP="00E36AC1">
            <w:pPr>
              <w:widowControl w:val="0"/>
              <w:spacing w:after="0"/>
              <w:ind w:right="6"/>
              <w:jc w:val="center"/>
            </w:pPr>
            <w:r w:rsidRPr="00C55224">
              <w:rPr>
                <w:rFonts w:ascii="Arial Narrow" w:hAnsi="Arial Narrow" w:cs="Arial Narrow"/>
                <w:szCs w:val="24"/>
              </w:rPr>
              <w:t>2</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652E620E" w14:textId="77777777" w:rsidR="00F250FB" w:rsidRPr="00C55224" w:rsidRDefault="00F250FB" w:rsidP="00E36AC1">
            <w:pPr>
              <w:widowControl w:val="0"/>
              <w:spacing w:after="0"/>
              <w:ind w:right="6"/>
              <w:jc w:val="both"/>
            </w:pPr>
            <w:r w:rsidRPr="00C55224">
              <w:rPr>
                <w:rFonts w:ascii="Arial Narrow" w:hAnsi="Arial Narrow" w:cs="Arial Narrow"/>
              </w:rPr>
              <w:t>Estabelecer normativamente os prazos para a entrega de documentos.</w:t>
            </w:r>
          </w:p>
        </w:tc>
        <w:tc>
          <w:tcPr>
            <w:tcW w:w="3280" w:type="dxa"/>
            <w:vMerge w:val="restart"/>
            <w:tcBorders>
              <w:top w:val="double" w:sz="4" w:space="0" w:color="000000"/>
              <w:left w:val="double" w:sz="4" w:space="0" w:color="000000"/>
              <w:bottom w:val="double" w:sz="4" w:space="0" w:color="000000"/>
              <w:right w:val="double" w:sz="4" w:space="0" w:color="000000"/>
            </w:tcBorders>
            <w:shd w:val="clear" w:color="auto" w:fill="auto"/>
            <w:vAlign w:val="center"/>
          </w:tcPr>
          <w:p w14:paraId="3F74AECB" w14:textId="77777777" w:rsidR="00F250FB" w:rsidRPr="00C55224" w:rsidRDefault="00F250FB" w:rsidP="00E36AC1">
            <w:pPr>
              <w:widowControl w:val="0"/>
              <w:spacing w:after="0"/>
              <w:ind w:right="6"/>
              <w:jc w:val="center"/>
            </w:pPr>
            <w:r w:rsidRPr="00C55224">
              <w:rPr>
                <w:rFonts w:ascii="Arial Narrow" w:hAnsi="Arial Narrow" w:cs="Arial Narrow"/>
              </w:rPr>
              <w:t>Integrante Requisitante</w:t>
            </w:r>
          </w:p>
          <w:p w14:paraId="7A6282C6" w14:textId="77777777" w:rsidR="00F250FB" w:rsidRPr="00C55224" w:rsidRDefault="00F250FB" w:rsidP="00E36AC1">
            <w:pPr>
              <w:widowControl w:val="0"/>
              <w:spacing w:after="0"/>
              <w:ind w:right="6"/>
              <w:jc w:val="center"/>
            </w:pPr>
            <w:r w:rsidRPr="00C55224">
              <w:rPr>
                <w:rFonts w:ascii="Arial Narrow" w:hAnsi="Arial Narrow" w:cs="Arial Narrow"/>
              </w:rPr>
              <w:t>Integrante Administrativo</w:t>
            </w:r>
          </w:p>
        </w:tc>
      </w:tr>
      <w:tr w:rsidR="00C55224" w:rsidRPr="00C55224" w14:paraId="40303E4C" w14:textId="77777777" w:rsidTr="00E36AC1">
        <w:tc>
          <w:tcPr>
            <w:tcW w:w="948" w:type="dxa"/>
            <w:tcBorders>
              <w:top w:val="double" w:sz="4" w:space="0" w:color="000000"/>
              <w:left w:val="double" w:sz="4" w:space="0" w:color="000000"/>
              <w:bottom w:val="double" w:sz="4" w:space="0" w:color="000000"/>
            </w:tcBorders>
            <w:shd w:val="clear" w:color="auto" w:fill="auto"/>
          </w:tcPr>
          <w:p w14:paraId="1FB7094E" w14:textId="77777777" w:rsidR="00F250FB" w:rsidRPr="00C55224" w:rsidRDefault="00F250FB" w:rsidP="00E36AC1">
            <w:pPr>
              <w:widowControl w:val="0"/>
              <w:spacing w:after="0"/>
              <w:ind w:right="6"/>
              <w:jc w:val="center"/>
            </w:pPr>
            <w:r w:rsidRPr="00C55224">
              <w:rPr>
                <w:rFonts w:ascii="Arial Narrow" w:hAnsi="Arial Narrow" w:cs="Arial Narrow"/>
                <w:szCs w:val="24"/>
              </w:rPr>
              <w:t>3</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4BECA8BD" w14:textId="77777777" w:rsidR="00F250FB" w:rsidRPr="00C55224" w:rsidRDefault="00F250FB" w:rsidP="00E36AC1">
            <w:pPr>
              <w:widowControl w:val="0"/>
              <w:spacing w:after="0"/>
              <w:ind w:right="6"/>
            </w:pPr>
            <w:r w:rsidRPr="00C55224">
              <w:rPr>
                <w:rFonts w:ascii="Arial Narrow" w:hAnsi="Arial Narrow" w:cs="Arial Narrow"/>
                <w:szCs w:val="24"/>
              </w:rPr>
              <w:t>Cumprir a Lei nº 14.133/2021 e a IN nº 05/2017 – SEGES / MP.</w:t>
            </w:r>
          </w:p>
        </w:tc>
        <w:tc>
          <w:tcPr>
            <w:tcW w:w="3280" w:type="dxa"/>
            <w:vMerge/>
            <w:tcBorders>
              <w:top w:val="double" w:sz="4" w:space="0" w:color="000000"/>
              <w:left w:val="double" w:sz="4" w:space="0" w:color="000000"/>
              <w:bottom w:val="double" w:sz="4" w:space="0" w:color="000000"/>
              <w:right w:val="double" w:sz="4" w:space="0" w:color="000000"/>
            </w:tcBorders>
            <w:shd w:val="clear" w:color="auto" w:fill="auto"/>
            <w:vAlign w:val="center"/>
          </w:tcPr>
          <w:p w14:paraId="5112255D" w14:textId="77777777" w:rsidR="00F250FB" w:rsidRPr="00C55224" w:rsidRDefault="00F250FB" w:rsidP="00E36AC1">
            <w:pPr>
              <w:widowControl w:val="0"/>
              <w:snapToGrid w:val="0"/>
              <w:spacing w:after="0"/>
              <w:ind w:right="6"/>
              <w:jc w:val="center"/>
              <w:rPr>
                <w:rFonts w:ascii="Arial Narrow" w:hAnsi="Arial Narrow" w:cs="Arial Narrow"/>
                <w:szCs w:val="24"/>
              </w:rPr>
            </w:pPr>
          </w:p>
        </w:tc>
      </w:tr>
      <w:tr w:rsidR="00C55224" w:rsidRPr="00C55224" w14:paraId="5813C467" w14:textId="77777777" w:rsidTr="00E36AC1">
        <w:tc>
          <w:tcPr>
            <w:tcW w:w="948" w:type="dxa"/>
            <w:tcBorders>
              <w:top w:val="double" w:sz="4" w:space="0" w:color="000000"/>
              <w:left w:val="double" w:sz="4" w:space="0" w:color="000000"/>
              <w:bottom w:val="double" w:sz="4" w:space="0" w:color="000000"/>
            </w:tcBorders>
            <w:shd w:val="clear" w:color="auto" w:fill="BFBFBF"/>
          </w:tcPr>
          <w:p w14:paraId="15D2B776" w14:textId="77777777" w:rsidR="00F250FB" w:rsidRPr="00C55224" w:rsidRDefault="00F250FB" w:rsidP="00E36AC1">
            <w:pPr>
              <w:widowControl w:val="0"/>
              <w:spacing w:after="0"/>
              <w:ind w:right="6"/>
              <w:jc w:val="center"/>
            </w:pPr>
            <w:r w:rsidRPr="00C55224">
              <w:rPr>
                <w:rFonts w:ascii="Arial Narrow" w:hAnsi="Arial Narrow" w:cs="Arial Narrow"/>
                <w:b/>
                <w:szCs w:val="24"/>
              </w:rPr>
              <w:t>ITEM</w:t>
            </w:r>
          </w:p>
        </w:tc>
        <w:tc>
          <w:tcPr>
            <w:tcW w:w="5634" w:type="dxa"/>
            <w:gridSpan w:val="2"/>
            <w:tcBorders>
              <w:top w:val="double" w:sz="4" w:space="0" w:color="000000"/>
              <w:left w:val="double" w:sz="4" w:space="0" w:color="000000"/>
              <w:bottom w:val="double" w:sz="4" w:space="0" w:color="000000"/>
            </w:tcBorders>
            <w:shd w:val="clear" w:color="auto" w:fill="BFBFBF"/>
          </w:tcPr>
          <w:p w14:paraId="4FD4F924" w14:textId="77777777" w:rsidR="00F250FB" w:rsidRPr="00C55224" w:rsidRDefault="00F250FB" w:rsidP="00E36AC1">
            <w:pPr>
              <w:widowControl w:val="0"/>
              <w:spacing w:before="60" w:after="60"/>
              <w:ind w:right="6"/>
              <w:jc w:val="center"/>
            </w:pPr>
            <w:r w:rsidRPr="00C55224">
              <w:rPr>
                <w:rFonts w:ascii="Arial Narrow" w:hAnsi="Arial Narrow" w:cs="Arial Narrow"/>
                <w:b/>
                <w:szCs w:val="24"/>
              </w:rPr>
              <w:t>AÇÃO DE CONTINGÊNCIA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3866BAA9" w14:textId="77777777" w:rsidR="00F250FB" w:rsidRPr="00C55224" w:rsidRDefault="00F250FB" w:rsidP="00E36AC1">
            <w:pPr>
              <w:widowControl w:val="0"/>
              <w:spacing w:after="0"/>
              <w:ind w:right="6"/>
              <w:jc w:val="center"/>
            </w:pPr>
            <w:r w:rsidRPr="00C55224">
              <w:rPr>
                <w:rFonts w:ascii="Arial Narrow" w:hAnsi="Arial Narrow" w:cs="Arial Narrow"/>
                <w:b/>
                <w:szCs w:val="24"/>
              </w:rPr>
              <w:t>RESPONSÁVEL</w:t>
            </w:r>
          </w:p>
        </w:tc>
      </w:tr>
      <w:tr w:rsidR="00C55224" w:rsidRPr="00C55224" w14:paraId="226C1819"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0962898D" w14:textId="77777777" w:rsidR="00F250FB" w:rsidRPr="00C55224" w:rsidRDefault="00F250FB" w:rsidP="00E36AC1">
            <w:pPr>
              <w:widowControl w:val="0"/>
              <w:spacing w:after="0"/>
              <w:ind w:right="6"/>
              <w:jc w:val="center"/>
            </w:pPr>
            <w:r w:rsidRPr="00C55224">
              <w:rPr>
                <w:rFonts w:ascii="Arial Narrow" w:hAnsi="Arial Narrow" w:cs="Arial Narrow"/>
                <w:szCs w:val="24"/>
              </w:rPr>
              <w:t>1</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24438971" w14:textId="77777777" w:rsidR="00F250FB" w:rsidRPr="00C55224" w:rsidRDefault="00F250FB" w:rsidP="00E36AC1">
            <w:pPr>
              <w:widowControl w:val="0"/>
              <w:spacing w:after="0"/>
              <w:ind w:right="6"/>
            </w:pPr>
            <w:r w:rsidRPr="00C55224">
              <w:rPr>
                <w:rFonts w:ascii="Arial Narrow" w:hAnsi="Arial Narrow" w:cs="Arial Narrow"/>
              </w:rPr>
              <w:t>Atender com celeridade as demandas da Licitação.</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4DFC75C3" w14:textId="77777777" w:rsidR="00F250FB" w:rsidRPr="00C55224" w:rsidRDefault="00F250FB" w:rsidP="00E36AC1">
            <w:pPr>
              <w:widowControl w:val="0"/>
              <w:spacing w:after="0"/>
              <w:ind w:right="6"/>
              <w:jc w:val="center"/>
            </w:pPr>
            <w:r w:rsidRPr="00C55224">
              <w:rPr>
                <w:rFonts w:ascii="Arial Narrow" w:hAnsi="Arial Narrow" w:cs="Arial Narrow"/>
              </w:rPr>
              <w:t xml:space="preserve">Integrante Requisitante </w:t>
            </w:r>
          </w:p>
          <w:p w14:paraId="693E9F24" w14:textId="77777777" w:rsidR="00F250FB" w:rsidRPr="00C55224" w:rsidRDefault="00F250FB" w:rsidP="00E36AC1">
            <w:pPr>
              <w:widowControl w:val="0"/>
              <w:spacing w:after="0"/>
              <w:ind w:right="6"/>
              <w:jc w:val="center"/>
            </w:pPr>
            <w:r w:rsidRPr="00C55224">
              <w:rPr>
                <w:rFonts w:ascii="Arial Narrow" w:hAnsi="Arial Narrow" w:cs="Arial Narrow"/>
              </w:rPr>
              <w:t>Integrante Administrativo</w:t>
            </w:r>
          </w:p>
        </w:tc>
      </w:tr>
      <w:tr w:rsidR="00C55224" w:rsidRPr="00C55224" w14:paraId="20CBFD06"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27E53FC4" w14:textId="77777777" w:rsidR="00F250FB" w:rsidRPr="00C55224" w:rsidRDefault="00F250FB" w:rsidP="00E36AC1">
            <w:pPr>
              <w:widowControl w:val="0"/>
              <w:spacing w:after="0"/>
              <w:ind w:right="6"/>
              <w:jc w:val="center"/>
            </w:pPr>
            <w:r w:rsidRPr="00C55224">
              <w:rPr>
                <w:rFonts w:ascii="Arial Narrow" w:hAnsi="Arial Narrow" w:cs="Arial Narrow"/>
                <w:b/>
                <w:szCs w:val="24"/>
              </w:rPr>
              <w:lastRenderedPageBreak/>
              <w:t>CAUSAS (FONTE + VULNERABILIDADES)</w:t>
            </w:r>
          </w:p>
        </w:tc>
      </w:tr>
      <w:tr w:rsidR="00C55224" w:rsidRPr="00C55224" w14:paraId="3BB9ABDF" w14:textId="77777777" w:rsidTr="00E36AC1">
        <w:tc>
          <w:tcPr>
            <w:tcW w:w="948" w:type="dxa"/>
            <w:tcBorders>
              <w:top w:val="double" w:sz="4" w:space="0" w:color="000000"/>
              <w:left w:val="double" w:sz="4" w:space="0" w:color="000000"/>
              <w:bottom w:val="double" w:sz="4" w:space="0" w:color="000000"/>
            </w:tcBorders>
            <w:shd w:val="clear" w:color="auto" w:fill="auto"/>
          </w:tcPr>
          <w:p w14:paraId="4CB69935" w14:textId="77777777" w:rsidR="00F250FB" w:rsidRPr="00C55224" w:rsidRDefault="00F250FB" w:rsidP="00E36AC1">
            <w:pPr>
              <w:widowControl w:val="0"/>
              <w:spacing w:after="0"/>
              <w:ind w:right="6"/>
              <w:jc w:val="center"/>
            </w:pPr>
            <w:r w:rsidRPr="00C55224">
              <w:rPr>
                <w:rFonts w:ascii="Arial Narrow" w:hAnsi="Arial Narrow" w:cs="Arial Narrow"/>
                <w:szCs w:val="24"/>
              </w:rPr>
              <w:t>1</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142071C7" w14:textId="77777777" w:rsidR="00F250FB" w:rsidRPr="00C55224" w:rsidRDefault="00F250FB" w:rsidP="00E36AC1">
            <w:pPr>
              <w:spacing w:after="0"/>
              <w:ind w:right="11"/>
            </w:pPr>
            <w:r w:rsidRPr="00C55224">
              <w:rPr>
                <w:rFonts w:ascii="Arial Narrow" w:hAnsi="Arial Narrow" w:cs="Arial Narrow"/>
              </w:rPr>
              <w:t>Processo - Ausência de definição de prazos na fase externa do processo administrativo de contratação.</w:t>
            </w:r>
          </w:p>
        </w:tc>
      </w:tr>
      <w:tr w:rsidR="00C55224" w:rsidRPr="00C55224" w14:paraId="00B2F561" w14:textId="77777777" w:rsidTr="00E36AC1">
        <w:tc>
          <w:tcPr>
            <w:tcW w:w="948" w:type="dxa"/>
            <w:tcBorders>
              <w:top w:val="double" w:sz="4" w:space="0" w:color="000000"/>
              <w:left w:val="double" w:sz="4" w:space="0" w:color="000000"/>
              <w:bottom w:val="double" w:sz="4" w:space="0" w:color="000000"/>
            </w:tcBorders>
            <w:shd w:val="clear" w:color="auto" w:fill="auto"/>
          </w:tcPr>
          <w:p w14:paraId="5D0355EA" w14:textId="77777777" w:rsidR="00F250FB" w:rsidRPr="00C55224" w:rsidRDefault="00F250FB" w:rsidP="00E36AC1">
            <w:pPr>
              <w:widowControl w:val="0"/>
              <w:spacing w:after="0"/>
              <w:ind w:right="6"/>
              <w:jc w:val="center"/>
            </w:pPr>
            <w:r w:rsidRPr="00C55224">
              <w:rPr>
                <w:rFonts w:ascii="Arial Narrow" w:hAnsi="Arial Narrow" w:cs="Arial Narrow"/>
                <w:szCs w:val="24"/>
              </w:rPr>
              <w:t>2</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6403CBEB" w14:textId="77777777" w:rsidR="00F250FB" w:rsidRPr="00C55224" w:rsidRDefault="00F250FB" w:rsidP="00E36AC1">
            <w:pPr>
              <w:spacing w:after="0"/>
              <w:ind w:right="11"/>
            </w:pPr>
            <w:r w:rsidRPr="00C55224">
              <w:rPr>
                <w:rFonts w:ascii="Arial Narrow" w:hAnsi="Arial Narrow" w:cs="Arial Narrow"/>
              </w:rPr>
              <w:t>Processo - Ausência de fluxogramação dos processos de contratação.</w:t>
            </w:r>
          </w:p>
        </w:tc>
      </w:tr>
    </w:tbl>
    <w:p w14:paraId="6C7C3924" w14:textId="77777777" w:rsidR="00F250FB" w:rsidRPr="00C55224" w:rsidRDefault="00F250FB" w:rsidP="00F250FB">
      <w:pPr>
        <w:widowControl w:val="0"/>
        <w:spacing w:after="0"/>
        <w:ind w:left="11" w:right="6" w:hanging="11"/>
        <w:jc w:val="center"/>
      </w:pPr>
    </w:p>
    <w:tbl>
      <w:tblPr>
        <w:tblW w:w="0" w:type="auto"/>
        <w:tblInd w:w="-130" w:type="dxa"/>
        <w:tblLayout w:type="fixed"/>
        <w:tblLook w:val="0000" w:firstRow="0" w:lastRow="0" w:firstColumn="0" w:lastColumn="0" w:noHBand="0" w:noVBand="0"/>
      </w:tblPr>
      <w:tblGrid>
        <w:gridCol w:w="948"/>
        <w:gridCol w:w="914"/>
        <w:gridCol w:w="4720"/>
        <w:gridCol w:w="3280"/>
      </w:tblGrid>
      <w:tr w:rsidR="00C55224" w:rsidRPr="00C55224" w14:paraId="14B2ECD8"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74A90F0A" w14:textId="77777777" w:rsidR="00F250FB" w:rsidRPr="00C55224" w:rsidRDefault="00F250FB" w:rsidP="00E36AC1">
            <w:pPr>
              <w:widowControl w:val="0"/>
              <w:spacing w:before="120" w:after="120"/>
              <w:ind w:right="6"/>
            </w:pPr>
            <w:r w:rsidRPr="00C55224">
              <w:rPr>
                <w:rFonts w:ascii="Arial Narrow" w:hAnsi="Arial Narrow" w:cs="Arial Narrow"/>
                <w:b/>
              </w:rPr>
              <w:t>RISCO 14.1.2.2.</w:t>
            </w:r>
            <w:r w:rsidRPr="00C55224">
              <w:rPr>
                <w:rFonts w:ascii="Arial Narrow" w:hAnsi="Arial Narrow" w:cs="Arial Narrow"/>
                <w:b/>
              </w:rPr>
              <w:tab/>
              <w:t>IMPROPRIEDADES NO PROCESSO LICITATÓRIO</w:t>
            </w:r>
          </w:p>
        </w:tc>
      </w:tr>
      <w:tr w:rsidR="00C55224" w:rsidRPr="00C55224" w14:paraId="4CE9AC17"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auto"/>
          </w:tcPr>
          <w:p w14:paraId="2F34D7D6" w14:textId="77777777" w:rsidR="00F250FB" w:rsidRPr="00C55224" w:rsidRDefault="00F250FB" w:rsidP="00E36AC1">
            <w:pPr>
              <w:widowControl w:val="0"/>
              <w:spacing w:after="0"/>
              <w:ind w:right="6"/>
            </w:pPr>
            <w:r w:rsidRPr="00C55224">
              <w:rPr>
                <w:rFonts w:ascii="Arial Narrow" w:hAnsi="Arial Narrow" w:cs="Arial Narrow"/>
              </w:rPr>
              <w:t>(  ) PLANEJAMENTO DA CONTRATAÇÃO</w:t>
            </w:r>
          </w:p>
          <w:p w14:paraId="1948FD84" w14:textId="77777777" w:rsidR="00F250FB" w:rsidRPr="00C55224" w:rsidRDefault="00F250FB" w:rsidP="00E36AC1">
            <w:pPr>
              <w:widowControl w:val="0"/>
              <w:spacing w:after="0"/>
              <w:ind w:right="6"/>
            </w:pPr>
            <w:r w:rsidRPr="00C55224">
              <w:rPr>
                <w:rFonts w:ascii="Arial Narrow" w:hAnsi="Arial Narrow" w:cs="Arial Narrow"/>
              </w:rPr>
              <w:t>(X) SELEÇÃO DO FORNECEDOR</w:t>
            </w:r>
          </w:p>
          <w:p w14:paraId="20328374" w14:textId="77777777" w:rsidR="00F250FB" w:rsidRPr="00C55224" w:rsidRDefault="00F250FB" w:rsidP="00E36AC1">
            <w:pPr>
              <w:widowControl w:val="0"/>
              <w:spacing w:after="0"/>
              <w:ind w:right="6"/>
            </w:pPr>
            <w:r w:rsidRPr="00C55224">
              <w:rPr>
                <w:rFonts w:ascii="Arial Narrow" w:hAnsi="Arial Narrow" w:cs="Arial Narrow"/>
              </w:rPr>
              <w:t>(  ) CONTRATAÇÃO</w:t>
            </w:r>
          </w:p>
        </w:tc>
      </w:tr>
      <w:tr w:rsidR="00C55224" w:rsidRPr="00C55224" w14:paraId="7CBCD943" w14:textId="77777777" w:rsidTr="00E36AC1">
        <w:tc>
          <w:tcPr>
            <w:tcW w:w="1862" w:type="dxa"/>
            <w:gridSpan w:val="2"/>
            <w:tcBorders>
              <w:top w:val="double" w:sz="4" w:space="0" w:color="000000"/>
              <w:left w:val="double" w:sz="4" w:space="0" w:color="000000"/>
              <w:bottom w:val="double" w:sz="4" w:space="0" w:color="000000"/>
            </w:tcBorders>
            <w:shd w:val="clear" w:color="auto" w:fill="auto"/>
          </w:tcPr>
          <w:p w14:paraId="3B7BDBFA" w14:textId="77777777" w:rsidR="00F250FB" w:rsidRPr="00C55224" w:rsidRDefault="00F250FB" w:rsidP="00E36AC1">
            <w:pPr>
              <w:widowControl w:val="0"/>
              <w:spacing w:after="0"/>
              <w:ind w:right="6"/>
              <w:jc w:val="center"/>
            </w:pPr>
            <w:r w:rsidRPr="00C55224">
              <w:rPr>
                <w:rFonts w:ascii="Arial Narrow" w:hAnsi="Arial Narrow" w:cs="Arial Narrow"/>
                <w:b/>
                <w:szCs w:val="24"/>
              </w:rPr>
              <w:t>PROBABILIDADE</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19B2D5B2" w14:textId="77777777" w:rsidR="00F250FB" w:rsidRPr="00C55224" w:rsidRDefault="00F250FB" w:rsidP="00E36AC1">
            <w:pPr>
              <w:widowControl w:val="0"/>
              <w:spacing w:after="0"/>
              <w:ind w:right="6"/>
              <w:jc w:val="center"/>
            </w:pPr>
            <w:r w:rsidRPr="00C55224">
              <w:rPr>
                <w:rFonts w:ascii="Arial Narrow" w:hAnsi="Arial Narrow" w:cs="Arial Narrow"/>
                <w:szCs w:val="24"/>
              </w:rPr>
              <w:t>(   ) ALTA (   ) MÉDIA ( X ) BAIXA</w:t>
            </w:r>
          </w:p>
        </w:tc>
      </w:tr>
      <w:tr w:rsidR="00C55224" w:rsidRPr="00C55224" w14:paraId="436A02AB" w14:textId="77777777" w:rsidTr="00E36AC1">
        <w:tc>
          <w:tcPr>
            <w:tcW w:w="1862" w:type="dxa"/>
            <w:gridSpan w:val="2"/>
            <w:tcBorders>
              <w:top w:val="double" w:sz="4" w:space="0" w:color="000000"/>
              <w:left w:val="double" w:sz="4" w:space="0" w:color="000000"/>
              <w:bottom w:val="double" w:sz="4" w:space="0" w:color="000000"/>
            </w:tcBorders>
            <w:shd w:val="clear" w:color="auto" w:fill="auto"/>
          </w:tcPr>
          <w:p w14:paraId="73E7EA1B" w14:textId="77777777" w:rsidR="00F250FB" w:rsidRPr="00C55224" w:rsidRDefault="00F250FB" w:rsidP="00E36AC1">
            <w:pPr>
              <w:widowControl w:val="0"/>
              <w:spacing w:after="0"/>
              <w:ind w:right="6"/>
              <w:jc w:val="center"/>
            </w:pPr>
            <w:r w:rsidRPr="00C55224">
              <w:rPr>
                <w:rFonts w:ascii="Arial Narrow" w:hAnsi="Arial Narrow" w:cs="Arial Narrow"/>
                <w:b/>
                <w:szCs w:val="24"/>
              </w:rPr>
              <w:t>IMPACTO</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230CF6EF" w14:textId="77777777" w:rsidR="00F250FB" w:rsidRPr="00C55224" w:rsidRDefault="00F250FB" w:rsidP="00E36AC1">
            <w:pPr>
              <w:widowControl w:val="0"/>
              <w:spacing w:after="0"/>
              <w:ind w:right="6"/>
              <w:jc w:val="center"/>
            </w:pPr>
            <w:r w:rsidRPr="00C55224">
              <w:rPr>
                <w:rFonts w:ascii="Arial Narrow" w:hAnsi="Arial Narrow" w:cs="Arial Narrow"/>
                <w:szCs w:val="24"/>
              </w:rPr>
              <w:t>(   ) MUITO GRANDE (   ) GRANDE ( X ) MODERADO (   ) PEQUENO (   ) MUITO PEQUENO</w:t>
            </w:r>
          </w:p>
        </w:tc>
      </w:tr>
      <w:tr w:rsidR="00C55224" w:rsidRPr="00C55224" w14:paraId="5F4FC519"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54F53DC6" w14:textId="77777777" w:rsidR="00F250FB" w:rsidRPr="00C55224" w:rsidRDefault="00F250FB" w:rsidP="00E36AC1">
            <w:pPr>
              <w:widowControl w:val="0"/>
              <w:spacing w:after="0"/>
              <w:ind w:right="6"/>
              <w:jc w:val="center"/>
            </w:pPr>
            <w:r w:rsidRPr="00C55224">
              <w:rPr>
                <w:rFonts w:ascii="Arial Narrow" w:hAnsi="Arial Narrow" w:cs="Arial Narrow"/>
                <w:b/>
                <w:szCs w:val="24"/>
              </w:rPr>
              <w:t>DANO – CONSEQUÊNCIA</w:t>
            </w:r>
          </w:p>
        </w:tc>
      </w:tr>
      <w:tr w:rsidR="00C55224" w:rsidRPr="00C55224" w14:paraId="1279E9E0" w14:textId="77777777" w:rsidTr="00E36AC1">
        <w:tc>
          <w:tcPr>
            <w:tcW w:w="948" w:type="dxa"/>
            <w:tcBorders>
              <w:top w:val="double" w:sz="4" w:space="0" w:color="000000"/>
              <w:left w:val="double" w:sz="4" w:space="0" w:color="000000"/>
              <w:bottom w:val="double" w:sz="4" w:space="0" w:color="000000"/>
            </w:tcBorders>
            <w:shd w:val="clear" w:color="auto" w:fill="auto"/>
          </w:tcPr>
          <w:p w14:paraId="124926B4" w14:textId="77777777" w:rsidR="00F250FB" w:rsidRPr="00C55224" w:rsidRDefault="00F250FB" w:rsidP="00E36AC1">
            <w:pPr>
              <w:widowControl w:val="0"/>
              <w:spacing w:after="0"/>
              <w:ind w:right="6"/>
              <w:jc w:val="center"/>
            </w:pPr>
            <w:r w:rsidRPr="00C55224">
              <w:rPr>
                <w:rFonts w:ascii="Arial Narrow" w:hAnsi="Arial Narrow" w:cs="Arial Narrow"/>
                <w:szCs w:val="24"/>
              </w:rPr>
              <w:t>1</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1B5E79F8" w14:textId="77777777" w:rsidR="00F250FB" w:rsidRPr="00C55224" w:rsidRDefault="00F250FB" w:rsidP="00E36AC1">
            <w:pPr>
              <w:spacing w:after="0"/>
              <w:ind w:right="11"/>
            </w:pPr>
            <w:r w:rsidRPr="00C55224">
              <w:rPr>
                <w:rFonts w:ascii="Arial Narrow" w:hAnsi="Arial Narrow" w:cs="Arial Narrow"/>
              </w:rPr>
              <w:t>Retrabalho e atraso na realização da contratação pleiteada.</w:t>
            </w:r>
          </w:p>
        </w:tc>
      </w:tr>
      <w:tr w:rsidR="00C55224" w:rsidRPr="00C55224" w14:paraId="122799A7" w14:textId="77777777" w:rsidTr="00E36AC1">
        <w:tc>
          <w:tcPr>
            <w:tcW w:w="948" w:type="dxa"/>
            <w:tcBorders>
              <w:top w:val="double" w:sz="4" w:space="0" w:color="000000"/>
              <w:left w:val="double" w:sz="4" w:space="0" w:color="000000"/>
              <w:bottom w:val="double" w:sz="4" w:space="0" w:color="000000"/>
            </w:tcBorders>
            <w:shd w:val="clear" w:color="auto" w:fill="BFBFBF"/>
          </w:tcPr>
          <w:p w14:paraId="6A0DF47D" w14:textId="77777777" w:rsidR="00F250FB" w:rsidRPr="00C55224" w:rsidRDefault="00F250FB" w:rsidP="00E36AC1">
            <w:pPr>
              <w:widowControl w:val="0"/>
              <w:spacing w:after="0"/>
              <w:ind w:right="6"/>
              <w:jc w:val="center"/>
            </w:pPr>
            <w:r w:rsidRPr="00C55224">
              <w:rPr>
                <w:rFonts w:ascii="Arial Narrow" w:hAnsi="Arial Narrow" w:cs="Arial Narrow"/>
                <w:b/>
                <w:szCs w:val="24"/>
              </w:rPr>
              <w:t>ITEM</w:t>
            </w:r>
          </w:p>
        </w:tc>
        <w:tc>
          <w:tcPr>
            <w:tcW w:w="5634" w:type="dxa"/>
            <w:gridSpan w:val="2"/>
            <w:tcBorders>
              <w:top w:val="double" w:sz="4" w:space="0" w:color="000000"/>
              <w:left w:val="double" w:sz="4" w:space="0" w:color="000000"/>
              <w:bottom w:val="double" w:sz="4" w:space="0" w:color="000000"/>
            </w:tcBorders>
            <w:shd w:val="clear" w:color="auto" w:fill="BFBFBF"/>
          </w:tcPr>
          <w:p w14:paraId="34694F81" w14:textId="77777777" w:rsidR="00F250FB" w:rsidRPr="00C55224" w:rsidRDefault="00F250FB" w:rsidP="00E36AC1">
            <w:pPr>
              <w:widowControl w:val="0"/>
              <w:spacing w:after="0"/>
              <w:ind w:right="6"/>
              <w:jc w:val="center"/>
            </w:pPr>
            <w:r w:rsidRPr="00C55224">
              <w:rPr>
                <w:rFonts w:ascii="Arial Narrow" w:hAnsi="Arial Narrow" w:cs="Arial Narrow"/>
                <w:b/>
                <w:szCs w:val="24"/>
              </w:rPr>
              <w:t>AÇÃO PREVENTIVA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471BD783" w14:textId="77777777" w:rsidR="00F250FB" w:rsidRPr="00C55224" w:rsidRDefault="00F250FB" w:rsidP="00E36AC1">
            <w:pPr>
              <w:widowControl w:val="0"/>
              <w:spacing w:after="0"/>
              <w:ind w:right="6"/>
              <w:jc w:val="center"/>
            </w:pPr>
            <w:r w:rsidRPr="00C55224">
              <w:rPr>
                <w:rFonts w:ascii="Arial Narrow" w:hAnsi="Arial Narrow" w:cs="Arial Narrow"/>
                <w:b/>
                <w:szCs w:val="24"/>
              </w:rPr>
              <w:t>RESPONSÁVEL</w:t>
            </w:r>
          </w:p>
        </w:tc>
      </w:tr>
      <w:tr w:rsidR="00C55224" w:rsidRPr="00C55224" w14:paraId="146C3DD2"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143E6613" w14:textId="77777777" w:rsidR="00F250FB" w:rsidRPr="00C55224" w:rsidRDefault="00F250FB" w:rsidP="00E36AC1">
            <w:pPr>
              <w:widowControl w:val="0"/>
              <w:spacing w:after="0"/>
              <w:ind w:right="6"/>
              <w:jc w:val="center"/>
            </w:pPr>
            <w:r w:rsidRPr="00C55224">
              <w:rPr>
                <w:rFonts w:ascii="Arial Narrow" w:hAnsi="Arial Narrow" w:cs="Arial Narrow"/>
                <w:szCs w:val="24"/>
              </w:rPr>
              <w:t>1</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38DEA88A" w14:textId="77777777" w:rsidR="00F250FB" w:rsidRPr="00C55224" w:rsidRDefault="00F250FB" w:rsidP="00E36AC1">
            <w:pPr>
              <w:widowControl w:val="0"/>
              <w:spacing w:after="0"/>
              <w:ind w:right="6"/>
              <w:jc w:val="both"/>
            </w:pPr>
            <w:r w:rsidRPr="00C55224">
              <w:rPr>
                <w:rFonts w:ascii="Arial Narrow" w:hAnsi="Arial Narrow" w:cs="Arial Narrow"/>
              </w:rPr>
              <w:t>Seguir a legislação relacionada às contratações em geral e às contratações de serviços de mão de obra terceirizada.</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50F49478" w14:textId="77777777" w:rsidR="00F250FB" w:rsidRPr="00C55224" w:rsidRDefault="00F250FB" w:rsidP="00E36AC1">
            <w:pPr>
              <w:widowControl w:val="0"/>
              <w:spacing w:after="0"/>
              <w:ind w:right="6"/>
              <w:jc w:val="center"/>
            </w:pPr>
            <w:r w:rsidRPr="00C55224">
              <w:rPr>
                <w:rFonts w:ascii="Arial Narrow" w:hAnsi="Arial Narrow" w:cs="Arial Narrow"/>
                <w:szCs w:val="24"/>
              </w:rPr>
              <w:t>Integrante Requisitante</w:t>
            </w:r>
          </w:p>
          <w:p w14:paraId="51F08D5E" w14:textId="77777777" w:rsidR="00F250FB" w:rsidRPr="00C55224" w:rsidRDefault="00F250FB" w:rsidP="00E36AC1">
            <w:pPr>
              <w:widowControl w:val="0"/>
              <w:spacing w:after="0"/>
              <w:ind w:right="6"/>
              <w:jc w:val="center"/>
            </w:pPr>
            <w:r w:rsidRPr="00C55224">
              <w:rPr>
                <w:rFonts w:ascii="Arial Narrow" w:hAnsi="Arial Narrow" w:cs="Arial Narrow"/>
                <w:szCs w:val="24"/>
              </w:rPr>
              <w:t>Integrante Administrativo</w:t>
            </w:r>
          </w:p>
        </w:tc>
      </w:tr>
      <w:tr w:rsidR="00C55224" w:rsidRPr="00C55224" w14:paraId="59E970FA"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178C5FA2" w14:textId="77777777" w:rsidR="00F250FB" w:rsidRPr="00C55224" w:rsidRDefault="00F250FB" w:rsidP="00E36AC1">
            <w:pPr>
              <w:widowControl w:val="0"/>
              <w:spacing w:after="0"/>
              <w:ind w:right="6"/>
              <w:jc w:val="center"/>
            </w:pPr>
            <w:r w:rsidRPr="00C55224">
              <w:rPr>
                <w:rFonts w:ascii="Arial Narrow" w:hAnsi="Arial Narrow" w:cs="Arial Narrow"/>
                <w:szCs w:val="24"/>
              </w:rPr>
              <w:t>2</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7F3D821F" w14:textId="77777777" w:rsidR="00F250FB" w:rsidRPr="00C55224" w:rsidRDefault="00F250FB" w:rsidP="00E36AC1">
            <w:pPr>
              <w:widowControl w:val="0"/>
              <w:spacing w:after="0"/>
              <w:ind w:right="6"/>
            </w:pPr>
            <w:r w:rsidRPr="00C55224">
              <w:rPr>
                <w:rFonts w:ascii="Arial Narrow" w:hAnsi="Arial Narrow" w:cs="Arial Narrow"/>
              </w:rPr>
              <w:t>Atender as recomendações do Controle Interno.</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75B5C8E8" w14:textId="77777777" w:rsidR="00F250FB" w:rsidRPr="00C55224" w:rsidRDefault="00F250FB" w:rsidP="00E36AC1">
            <w:pPr>
              <w:widowControl w:val="0"/>
              <w:spacing w:after="0"/>
              <w:ind w:right="6"/>
              <w:jc w:val="center"/>
            </w:pPr>
            <w:r w:rsidRPr="00C55224">
              <w:rPr>
                <w:rFonts w:ascii="Arial Narrow" w:hAnsi="Arial Narrow" w:cs="Arial Narrow"/>
                <w:szCs w:val="24"/>
              </w:rPr>
              <w:t>Integrante Requisitante</w:t>
            </w:r>
          </w:p>
        </w:tc>
      </w:tr>
      <w:tr w:rsidR="00C55224" w:rsidRPr="00C55224" w14:paraId="1990AD36"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6BA01B08" w14:textId="77777777" w:rsidR="00F250FB" w:rsidRPr="00C55224" w:rsidRDefault="00F250FB" w:rsidP="00E36AC1">
            <w:pPr>
              <w:widowControl w:val="0"/>
              <w:spacing w:after="0"/>
              <w:ind w:right="6"/>
              <w:jc w:val="center"/>
            </w:pPr>
            <w:r w:rsidRPr="00C55224">
              <w:rPr>
                <w:rFonts w:ascii="Arial Narrow" w:hAnsi="Arial Narrow" w:cs="Arial Narrow"/>
                <w:szCs w:val="24"/>
              </w:rPr>
              <w:t>3</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7839F78A" w14:textId="77777777" w:rsidR="00F250FB" w:rsidRPr="00C55224" w:rsidRDefault="00F250FB" w:rsidP="00E36AC1">
            <w:pPr>
              <w:widowControl w:val="0"/>
              <w:spacing w:after="0"/>
              <w:ind w:right="6"/>
              <w:jc w:val="both"/>
            </w:pPr>
            <w:r w:rsidRPr="00C55224">
              <w:rPr>
                <w:rFonts w:ascii="Arial Narrow" w:hAnsi="Arial Narrow" w:cs="Arial Narrow"/>
              </w:rPr>
              <w:t>Agir com transparência e velar pela aplicação dos princípios norteadores da Administração Pública.</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62DA703A" w14:textId="77777777" w:rsidR="00F250FB" w:rsidRPr="00C55224" w:rsidRDefault="00F250FB" w:rsidP="00E36AC1">
            <w:pPr>
              <w:widowControl w:val="0"/>
              <w:spacing w:after="0"/>
              <w:ind w:right="6"/>
              <w:jc w:val="center"/>
            </w:pPr>
            <w:r w:rsidRPr="00C55224">
              <w:rPr>
                <w:rFonts w:ascii="Arial Narrow" w:hAnsi="Arial Narrow" w:cs="Arial Narrow"/>
                <w:szCs w:val="24"/>
              </w:rPr>
              <w:t>Integrante Requisitante</w:t>
            </w:r>
          </w:p>
          <w:p w14:paraId="71104E17" w14:textId="77777777" w:rsidR="00F250FB" w:rsidRPr="00C55224" w:rsidRDefault="00F250FB" w:rsidP="00E36AC1">
            <w:pPr>
              <w:widowControl w:val="0"/>
              <w:spacing w:after="0"/>
              <w:ind w:right="6"/>
              <w:jc w:val="center"/>
            </w:pPr>
            <w:r w:rsidRPr="00C55224">
              <w:rPr>
                <w:rFonts w:ascii="Arial Narrow" w:hAnsi="Arial Narrow" w:cs="Arial Narrow"/>
                <w:szCs w:val="24"/>
              </w:rPr>
              <w:t>Integrante Administrativo</w:t>
            </w:r>
          </w:p>
        </w:tc>
      </w:tr>
      <w:tr w:rsidR="00C55224" w:rsidRPr="00C55224" w14:paraId="14DF233E" w14:textId="77777777" w:rsidTr="00E36AC1">
        <w:tc>
          <w:tcPr>
            <w:tcW w:w="948" w:type="dxa"/>
            <w:tcBorders>
              <w:top w:val="double" w:sz="4" w:space="0" w:color="000000"/>
              <w:left w:val="double" w:sz="4" w:space="0" w:color="000000"/>
              <w:bottom w:val="double" w:sz="4" w:space="0" w:color="000000"/>
            </w:tcBorders>
            <w:shd w:val="clear" w:color="auto" w:fill="BFBFBF"/>
          </w:tcPr>
          <w:p w14:paraId="5E51B6F9" w14:textId="77777777" w:rsidR="00F250FB" w:rsidRPr="00C55224" w:rsidRDefault="00F250FB" w:rsidP="00E36AC1">
            <w:pPr>
              <w:widowControl w:val="0"/>
              <w:spacing w:after="0"/>
              <w:ind w:right="6"/>
              <w:jc w:val="center"/>
            </w:pPr>
            <w:r w:rsidRPr="00C55224">
              <w:rPr>
                <w:rFonts w:ascii="Arial Narrow" w:hAnsi="Arial Narrow" w:cs="Arial Narrow"/>
                <w:b/>
                <w:szCs w:val="24"/>
              </w:rPr>
              <w:t>ITEM</w:t>
            </w:r>
          </w:p>
        </w:tc>
        <w:tc>
          <w:tcPr>
            <w:tcW w:w="5634" w:type="dxa"/>
            <w:gridSpan w:val="2"/>
            <w:tcBorders>
              <w:top w:val="double" w:sz="4" w:space="0" w:color="000000"/>
              <w:left w:val="double" w:sz="4" w:space="0" w:color="000000"/>
              <w:bottom w:val="double" w:sz="4" w:space="0" w:color="000000"/>
            </w:tcBorders>
            <w:shd w:val="clear" w:color="auto" w:fill="BFBFBF"/>
          </w:tcPr>
          <w:p w14:paraId="7FE55DCC" w14:textId="77777777" w:rsidR="00F250FB" w:rsidRPr="00C55224" w:rsidRDefault="00F250FB" w:rsidP="00E36AC1">
            <w:pPr>
              <w:widowControl w:val="0"/>
              <w:spacing w:after="0"/>
              <w:ind w:right="6"/>
              <w:jc w:val="center"/>
            </w:pPr>
            <w:r w:rsidRPr="00C55224">
              <w:rPr>
                <w:rFonts w:ascii="Arial Narrow" w:hAnsi="Arial Narrow" w:cs="Arial Narrow"/>
                <w:b/>
                <w:szCs w:val="24"/>
              </w:rPr>
              <w:t>AÇÃO DE CONTINGÊNCIA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1D4C582B" w14:textId="77777777" w:rsidR="00F250FB" w:rsidRPr="00C55224" w:rsidRDefault="00F250FB" w:rsidP="00E36AC1">
            <w:pPr>
              <w:widowControl w:val="0"/>
              <w:spacing w:after="0"/>
              <w:ind w:right="6"/>
              <w:jc w:val="center"/>
            </w:pPr>
            <w:r w:rsidRPr="00C55224">
              <w:rPr>
                <w:rFonts w:ascii="Arial Narrow" w:hAnsi="Arial Narrow" w:cs="Arial Narrow"/>
                <w:b/>
                <w:szCs w:val="24"/>
              </w:rPr>
              <w:t>RESPONSÁVEL</w:t>
            </w:r>
          </w:p>
        </w:tc>
      </w:tr>
      <w:tr w:rsidR="00C55224" w:rsidRPr="00C55224" w14:paraId="5A0D6F38" w14:textId="77777777" w:rsidTr="00E36AC1">
        <w:trPr>
          <w:trHeight w:val="196"/>
        </w:trPr>
        <w:tc>
          <w:tcPr>
            <w:tcW w:w="948" w:type="dxa"/>
            <w:tcBorders>
              <w:top w:val="double" w:sz="4" w:space="0" w:color="000000"/>
              <w:left w:val="double" w:sz="4" w:space="0" w:color="000000"/>
              <w:bottom w:val="double" w:sz="4" w:space="0" w:color="000000"/>
            </w:tcBorders>
            <w:shd w:val="clear" w:color="auto" w:fill="auto"/>
            <w:vAlign w:val="center"/>
          </w:tcPr>
          <w:p w14:paraId="4F57CF26" w14:textId="77777777" w:rsidR="00F250FB" w:rsidRPr="00C55224" w:rsidRDefault="00F250FB" w:rsidP="00E36AC1">
            <w:pPr>
              <w:widowControl w:val="0"/>
              <w:spacing w:after="0"/>
              <w:ind w:right="6"/>
              <w:jc w:val="center"/>
            </w:pPr>
            <w:r w:rsidRPr="00C55224">
              <w:rPr>
                <w:rFonts w:ascii="Arial Narrow" w:hAnsi="Arial Narrow" w:cs="Arial Narrow"/>
                <w:szCs w:val="24"/>
              </w:rPr>
              <w:t>1</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76B2C589" w14:textId="77777777" w:rsidR="00F250FB" w:rsidRPr="00C55224" w:rsidRDefault="00F250FB" w:rsidP="00E36AC1">
            <w:pPr>
              <w:widowControl w:val="0"/>
              <w:spacing w:after="0"/>
              <w:ind w:right="6"/>
            </w:pPr>
            <w:r w:rsidRPr="00C55224">
              <w:rPr>
                <w:rFonts w:ascii="Arial Narrow" w:hAnsi="Arial Narrow" w:cs="Arial Narrow"/>
              </w:rPr>
              <w:t>Atender com celeridade as demandas da Licitação.</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435105B7" w14:textId="77777777" w:rsidR="00F250FB" w:rsidRPr="00C55224" w:rsidRDefault="00F250FB" w:rsidP="00E36AC1">
            <w:pPr>
              <w:widowControl w:val="0"/>
              <w:spacing w:after="0"/>
              <w:ind w:right="6"/>
              <w:jc w:val="center"/>
            </w:pPr>
            <w:r w:rsidRPr="00C55224">
              <w:rPr>
                <w:rFonts w:ascii="Arial Narrow" w:hAnsi="Arial Narrow" w:cs="Arial Narrow"/>
              </w:rPr>
              <w:t xml:space="preserve">Integrante Requisitante </w:t>
            </w:r>
          </w:p>
          <w:p w14:paraId="16551B85" w14:textId="77777777" w:rsidR="00F250FB" w:rsidRPr="00C55224" w:rsidRDefault="00F250FB" w:rsidP="00E36AC1">
            <w:pPr>
              <w:widowControl w:val="0"/>
              <w:spacing w:after="0"/>
              <w:ind w:right="6"/>
              <w:jc w:val="center"/>
            </w:pPr>
            <w:r w:rsidRPr="00C55224">
              <w:rPr>
                <w:rFonts w:ascii="Arial Narrow" w:hAnsi="Arial Narrow" w:cs="Arial Narrow"/>
              </w:rPr>
              <w:t>Integrante Administrativo</w:t>
            </w:r>
          </w:p>
        </w:tc>
      </w:tr>
      <w:tr w:rsidR="00C55224" w:rsidRPr="00C55224" w14:paraId="09564B8F"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50709022" w14:textId="77777777" w:rsidR="00F250FB" w:rsidRPr="00C55224" w:rsidRDefault="00F250FB" w:rsidP="00E36AC1">
            <w:pPr>
              <w:widowControl w:val="0"/>
              <w:spacing w:after="0"/>
              <w:ind w:right="6"/>
              <w:jc w:val="center"/>
            </w:pPr>
            <w:r w:rsidRPr="00C55224">
              <w:rPr>
                <w:rFonts w:ascii="Arial Narrow" w:hAnsi="Arial Narrow" w:cs="Arial Narrow"/>
                <w:b/>
                <w:szCs w:val="24"/>
              </w:rPr>
              <w:t>CAUSAS (FONTE + VULNERABILIDADES)</w:t>
            </w:r>
          </w:p>
        </w:tc>
      </w:tr>
      <w:tr w:rsidR="00C55224" w:rsidRPr="00C55224" w14:paraId="5F38F7E7" w14:textId="77777777" w:rsidTr="00E36AC1">
        <w:tc>
          <w:tcPr>
            <w:tcW w:w="948" w:type="dxa"/>
            <w:tcBorders>
              <w:top w:val="double" w:sz="4" w:space="0" w:color="000000"/>
              <w:left w:val="double" w:sz="4" w:space="0" w:color="000000"/>
              <w:bottom w:val="double" w:sz="4" w:space="0" w:color="000000"/>
            </w:tcBorders>
            <w:shd w:val="clear" w:color="auto" w:fill="auto"/>
          </w:tcPr>
          <w:p w14:paraId="4E9D734E" w14:textId="77777777" w:rsidR="00F250FB" w:rsidRPr="00C55224" w:rsidRDefault="00F250FB" w:rsidP="00E36AC1">
            <w:pPr>
              <w:widowControl w:val="0"/>
              <w:spacing w:after="0"/>
              <w:ind w:right="6"/>
              <w:jc w:val="center"/>
            </w:pPr>
            <w:r w:rsidRPr="00C55224">
              <w:rPr>
                <w:rFonts w:ascii="Arial Narrow" w:hAnsi="Arial Narrow" w:cs="Arial Narrow"/>
                <w:szCs w:val="24"/>
              </w:rPr>
              <w:t>1</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095D66AF" w14:textId="77777777" w:rsidR="00F250FB" w:rsidRPr="00C55224" w:rsidRDefault="00F250FB" w:rsidP="00E36AC1">
            <w:pPr>
              <w:spacing w:after="0"/>
              <w:ind w:right="11"/>
            </w:pPr>
            <w:r w:rsidRPr="00C55224">
              <w:rPr>
                <w:rFonts w:ascii="Arial Narrow" w:hAnsi="Arial Narrow" w:cs="Arial Narrow"/>
              </w:rPr>
              <w:t>Pessoal - Inobservância das legislações e princípios relacionados às contratações de serviços de mão de obra terceirizada.</w:t>
            </w:r>
          </w:p>
        </w:tc>
      </w:tr>
      <w:tr w:rsidR="00C55224" w:rsidRPr="00C55224" w14:paraId="339E2257" w14:textId="77777777" w:rsidTr="00E36AC1">
        <w:tc>
          <w:tcPr>
            <w:tcW w:w="948" w:type="dxa"/>
            <w:tcBorders>
              <w:top w:val="double" w:sz="4" w:space="0" w:color="000000"/>
              <w:left w:val="double" w:sz="4" w:space="0" w:color="000000"/>
              <w:bottom w:val="double" w:sz="4" w:space="0" w:color="000000"/>
            </w:tcBorders>
            <w:shd w:val="clear" w:color="auto" w:fill="auto"/>
          </w:tcPr>
          <w:p w14:paraId="278B38D4" w14:textId="77777777" w:rsidR="00F250FB" w:rsidRPr="00C55224" w:rsidRDefault="00F250FB" w:rsidP="00E36AC1">
            <w:pPr>
              <w:widowControl w:val="0"/>
              <w:spacing w:after="0"/>
              <w:ind w:right="6"/>
              <w:jc w:val="center"/>
            </w:pPr>
            <w:r w:rsidRPr="00C55224">
              <w:rPr>
                <w:rFonts w:ascii="Arial Narrow" w:hAnsi="Arial Narrow" w:cs="Arial Narrow"/>
                <w:szCs w:val="24"/>
              </w:rPr>
              <w:t>2</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230FE3AD" w14:textId="77777777" w:rsidR="00F250FB" w:rsidRPr="00C55224" w:rsidRDefault="00F250FB" w:rsidP="00E36AC1">
            <w:pPr>
              <w:spacing w:after="0"/>
              <w:ind w:right="11"/>
            </w:pPr>
            <w:r w:rsidRPr="00C55224">
              <w:rPr>
                <w:rFonts w:ascii="Arial Narrow" w:hAnsi="Arial Narrow" w:cs="Arial Narrow"/>
              </w:rPr>
              <w:t>Processo - Falta de controle das recomendações do Controle Interno.</w:t>
            </w:r>
          </w:p>
        </w:tc>
      </w:tr>
    </w:tbl>
    <w:p w14:paraId="549829D0" w14:textId="77777777" w:rsidR="00F250FB" w:rsidRPr="00C55224" w:rsidRDefault="00F250FB" w:rsidP="00F250FB">
      <w:pPr>
        <w:widowControl w:val="0"/>
        <w:spacing w:after="0"/>
        <w:ind w:left="11" w:right="6" w:hanging="11"/>
        <w:jc w:val="center"/>
        <w:rPr>
          <w:sz w:val="12"/>
          <w:szCs w:val="12"/>
        </w:rPr>
      </w:pPr>
    </w:p>
    <w:tbl>
      <w:tblPr>
        <w:tblW w:w="0" w:type="auto"/>
        <w:tblInd w:w="-130" w:type="dxa"/>
        <w:tblLayout w:type="fixed"/>
        <w:tblLook w:val="0000" w:firstRow="0" w:lastRow="0" w:firstColumn="0" w:lastColumn="0" w:noHBand="0" w:noVBand="0"/>
      </w:tblPr>
      <w:tblGrid>
        <w:gridCol w:w="948"/>
        <w:gridCol w:w="914"/>
        <w:gridCol w:w="4720"/>
        <w:gridCol w:w="3280"/>
      </w:tblGrid>
      <w:tr w:rsidR="00C55224" w:rsidRPr="00C55224" w14:paraId="5CB79607" w14:textId="77777777" w:rsidTr="00E36AC1">
        <w:trPr>
          <w:trHeight w:val="382"/>
        </w:trPr>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6C88F1F8" w14:textId="77777777" w:rsidR="00F250FB" w:rsidRPr="00C55224" w:rsidRDefault="00F250FB" w:rsidP="00E36AC1">
            <w:pPr>
              <w:widowControl w:val="0"/>
              <w:spacing w:before="60" w:after="60"/>
            </w:pPr>
            <w:r w:rsidRPr="00C55224">
              <w:rPr>
                <w:rFonts w:ascii="Arial Narrow" w:hAnsi="Arial Narrow" w:cs="Arial Narrow"/>
                <w:b/>
              </w:rPr>
              <w:t>RISCO 14.1.2.3.</w:t>
            </w:r>
            <w:r w:rsidRPr="00C55224">
              <w:rPr>
                <w:rFonts w:ascii="Arial Narrow" w:hAnsi="Arial Narrow" w:cs="Arial Narrow"/>
                <w:b/>
              </w:rPr>
              <w:tab/>
              <w:t>FRACASSO NO PROCESSO LICITATÓRIO</w:t>
            </w:r>
          </w:p>
        </w:tc>
      </w:tr>
      <w:tr w:rsidR="00C55224" w:rsidRPr="00C55224" w14:paraId="70E7501C"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auto"/>
          </w:tcPr>
          <w:p w14:paraId="0A0369C8" w14:textId="77777777" w:rsidR="00F250FB" w:rsidRPr="00C55224" w:rsidRDefault="00F250FB" w:rsidP="00E36AC1">
            <w:pPr>
              <w:widowControl w:val="0"/>
              <w:spacing w:after="0"/>
              <w:ind w:right="6"/>
            </w:pPr>
            <w:r w:rsidRPr="00C55224">
              <w:rPr>
                <w:rFonts w:ascii="Arial Narrow" w:hAnsi="Arial Narrow" w:cs="Arial Narrow"/>
              </w:rPr>
              <w:t>(  ) PLANEJAMENTO DA CONTRATAÇÃO</w:t>
            </w:r>
          </w:p>
          <w:p w14:paraId="3FFDCBF6" w14:textId="77777777" w:rsidR="00F250FB" w:rsidRPr="00C55224" w:rsidRDefault="00F250FB" w:rsidP="00E36AC1">
            <w:pPr>
              <w:widowControl w:val="0"/>
              <w:spacing w:after="0"/>
              <w:ind w:right="6"/>
            </w:pPr>
            <w:r w:rsidRPr="00C55224">
              <w:rPr>
                <w:rFonts w:ascii="Arial Narrow" w:hAnsi="Arial Narrow" w:cs="Arial Narrow"/>
              </w:rPr>
              <w:t>(X) SELEÇÃO DO FORNECEDOR</w:t>
            </w:r>
          </w:p>
          <w:p w14:paraId="06867FF3" w14:textId="77777777" w:rsidR="00F250FB" w:rsidRPr="00C55224" w:rsidRDefault="00F250FB" w:rsidP="00E36AC1">
            <w:pPr>
              <w:widowControl w:val="0"/>
              <w:spacing w:after="0"/>
              <w:ind w:right="6"/>
            </w:pPr>
            <w:r w:rsidRPr="00C55224">
              <w:rPr>
                <w:rFonts w:ascii="Arial Narrow" w:hAnsi="Arial Narrow" w:cs="Arial Narrow"/>
              </w:rPr>
              <w:t>(  ) CONTRATAÇÃO</w:t>
            </w:r>
          </w:p>
        </w:tc>
      </w:tr>
      <w:tr w:rsidR="00C55224" w:rsidRPr="00C55224" w14:paraId="447A60E2" w14:textId="77777777" w:rsidTr="00E36AC1">
        <w:tc>
          <w:tcPr>
            <w:tcW w:w="1862" w:type="dxa"/>
            <w:gridSpan w:val="2"/>
            <w:tcBorders>
              <w:top w:val="double" w:sz="4" w:space="0" w:color="000000"/>
              <w:left w:val="double" w:sz="4" w:space="0" w:color="000000"/>
              <w:bottom w:val="double" w:sz="4" w:space="0" w:color="000000"/>
            </w:tcBorders>
            <w:shd w:val="clear" w:color="auto" w:fill="auto"/>
          </w:tcPr>
          <w:p w14:paraId="74F94345" w14:textId="77777777" w:rsidR="00F250FB" w:rsidRPr="00C55224" w:rsidRDefault="00F250FB" w:rsidP="00E36AC1">
            <w:pPr>
              <w:widowControl w:val="0"/>
              <w:spacing w:after="0"/>
              <w:ind w:right="6"/>
              <w:jc w:val="center"/>
            </w:pPr>
            <w:r w:rsidRPr="00C55224">
              <w:rPr>
                <w:rFonts w:ascii="Arial Narrow" w:hAnsi="Arial Narrow" w:cs="Arial Narrow"/>
                <w:b/>
                <w:szCs w:val="24"/>
              </w:rPr>
              <w:t>PROBABILIDADE</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1996AD13" w14:textId="77777777" w:rsidR="00F250FB" w:rsidRPr="00C55224" w:rsidRDefault="00F250FB" w:rsidP="00E36AC1">
            <w:pPr>
              <w:widowControl w:val="0"/>
              <w:spacing w:after="0"/>
              <w:ind w:right="6"/>
              <w:jc w:val="center"/>
            </w:pPr>
            <w:r w:rsidRPr="00C55224">
              <w:rPr>
                <w:rFonts w:ascii="Arial Narrow" w:hAnsi="Arial Narrow" w:cs="Arial Narrow"/>
                <w:szCs w:val="24"/>
              </w:rPr>
              <w:t>(   ) ALTA (   ) MÉDIA ( X ) BAIXA</w:t>
            </w:r>
          </w:p>
        </w:tc>
      </w:tr>
      <w:tr w:rsidR="00C55224" w:rsidRPr="00C55224" w14:paraId="20D53255" w14:textId="77777777" w:rsidTr="00E36AC1">
        <w:tc>
          <w:tcPr>
            <w:tcW w:w="1862" w:type="dxa"/>
            <w:gridSpan w:val="2"/>
            <w:tcBorders>
              <w:top w:val="double" w:sz="4" w:space="0" w:color="000000"/>
              <w:left w:val="double" w:sz="4" w:space="0" w:color="000000"/>
              <w:bottom w:val="double" w:sz="4" w:space="0" w:color="000000"/>
            </w:tcBorders>
            <w:shd w:val="clear" w:color="auto" w:fill="auto"/>
          </w:tcPr>
          <w:p w14:paraId="25E393AC" w14:textId="77777777" w:rsidR="00F250FB" w:rsidRPr="00C55224" w:rsidRDefault="00F250FB" w:rsidP="00E36AC1">
            <w:pPr>
              <w:widowControl w:val="0"/>
              <w:spacing w:after="0"/>
              <w:ind w:right="6"/>
              <w:jc w:val="center"/>
            </w:pPr>
            <w:r w:rsidRPr="00C55224">
              <w:rPr>
                <w:rFonts w:ascii="Arial Narrow" w:hAnsi="Arial Narrow" w:cs="Arial Narrow"/>
                <w:b/>
                <w:szCs w:val="24"/>
              </w:rPr>
              <w:t>IMPACTO</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26A4F199" w14:textId="77777777" w:rsidR="00F250FB" w:rsidRPr="00C55224" w:rsidRDefault="00F250FB" w:rsidP="00E36AC1">
            <w:pPr>
              <w:widowControl w:val="0"/>
              <w:spacing w:after="0"/>
              <w:ind w:right="6"/>
              <w:jc w:val="center"/>
            </w:pPr>
            <w:r w:rsidRPr="00C55224">
              <w:rPr>
                <w:rFonts w:ascii="Arial Narrow" w:hAnsi="Arial Narrow" w:cs="Arial Narrow"/>
                <w:szCs w:val="24"/>
              </w:rPr>
              <w:t>(   ) MUITO GRANDE ( X ) GRANDE (  ) MODERADO (   ) PEQUENO (   ) MUITO PEQUENO</w:t>
            </w:r>
          </w:p>
        </w:tc>
      </w:tr>
      <w:tr w:rsidR="00C55224" w:rsidRPr="00C55224" w14:paraId="36155D6B"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2DF89FC0" w14:textId="77777777" w:rsidR="00F250FB" w:rsidRPr="00C55224" w:rsidRDefault="00F250FB" w:rsidP="00E36AC1">
            <w:pPr>
              <w:widowControl w:val="0"/>
              <w:spacing w:after="0"/>
              <w:ind w:right="6"/>
              <w:jc w:val="center"/>
            </w:pPr>
            <w:r w:rsidRPr="00C55224">
              <w:rPr>
                <w:rFonts w:ascii="Arial Narrow" w:hAnsi="Arial Narrow" w:cs="Arial Narrow"/>
                <w:b/>
                <w:szCs w:val="24"/>
              </w:rPr>
              <w:t>DANO – CONSEQUÊNCIA</w:t>
            </w:r>
          </w:p>
        </w:tc>
      </w:tr>
      <w:tr w:rsidR="00C55224" w:rsidRPr="00C55224" w14:paraId="0C818290" w14:textId="77777777" w:rsidTr="00E36AC1">
        <w:tc>
          <w:tcPr>
            <w:tcW w:w="948" w:type="dxa"/>
            <w:tcBorders>
              <w:top w:val="double" w:sz="4" w:space="0" w:color="000000"/>
              <w:left w:val="double" w:sz="4" w:space="0" w:color="000000"/>
              <w:bottom w:val="double" w:sz="4" w:space="0" w:color="000000"/>
            </w:tcBorders>
            <w:shd w:val="clear" w:color="auto" w:fill="auto"/>
          </w:tcPr>
          <w:p w14:paraId="6CADB573" w14:textId="77777777" w:rsidR="00F250FB" w:rsidRPr="00C55224" w:rsidRDefault="00F250FB" w:rsidP="00E36AC1">
            <w:pPr>
              <w:widowControl w:val="0"/>
              <w:spacing w:after="0"/>
              <w:ind w:right="6"/>
              <w:jc w:val="center"/>
            </w:pPr>
            <w:r w:rsidRPr="00C55224">
              <w:rPr>
                <w:rFonts w:ascii="Arial Narrow" w:hAnsi="Arial Narrow" w:cs="Arial Narrow"/>
                <w:szCs w:val="24"/>
              </w:rPr>
              <w:t>1</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5F16E5FA" w14:textId="77777777" w:rsidR="00F250FB" w:rsidRPr="00C55224" w:rsidRDefault="00F250FB" w:rsidP="00E36AC1">
            <w:pPr>
              <w:spacing w:after="0"/>
              <w:ind w:right="11"/>
            </w:pPr>
            <w:r w:rsidRPr="00C55224">
              <w:rPr>
                <w:rFonts w:ascii="Arial Narrow" w:hAnsi="Arial Narrow" w:cs="Arial Narrow"/>
              </w:rPr>
              <w:t>Retrabalho para novo procedimento licitatório.</w:t>
            </w:r>
          </w:p>
        </w:tc>
      </w:tr>
      <w:tr w:rsidR="00C55224" w:rsidRPr="00C55224" w14:paraId="33DF8E56" w14:textId="77777777" w:rsidTr="00E36AC1">
        <w:tc>
          <w:tcPr>
            <w:tcW w:w="948" w:type="dxa"/>
            <w:tcBorders>
              <w:top w:val="double" w:sz="4" w:space="0" w:color="000000"/>
              <w:left w:val="double" w:sz="4" w:space="0" w:color="000000"/>
              <w:bottom w:val="double" w:sz="4" w:space="0" w:color="000000"/>
            </w:tcBorders>
            <w:shd w:val="clear" w:color="auto" w:fill="auto"/>
          </w:tcPr>
          <w:p w14:paraId="5F7A8083" w14:textId="77777777" w:rsidR="00F250FB" w:rsidRPr="00C55224" w:rsidRDefault="00F250FB" w:rsidP="00E36AC1">
            <w:pPr>
              <w:widowControl w:val="0"/>
              <w:spacing w:after="0"/>
              <w:ind w:right="6"/>
              <w:jc w:val="center"/>
            </w:pPr>
            <w:r w:rsidRPr="00C55224">
              <w:rPr>
                <w:rFonts w:ascii="Arial Narrow" w:hAnsi="Arial Narrow" w:cs="Arial Narrow"/>
                <w:szCs w:val="24"/>
              </w:rPr>
              <w:t>2</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79A11640" w14:textId="77777777" w:rsidR="00F250FB" w:rsidRPr="00C55224" w:rsidRDefault="00F250FB" w:rsidP="00E36AC1">
            <w:pPr>
              <w:spacing w:after="0"/>
              <w:ind w:right="11"/>
            </w:pPr>
            <w:r w:rsidRPr="00C55224">
              <w:rPr>
                <w:rFonts w:ascii="Arial Narrow" w:hAnsi="Arial Narrow" w:cs="Arial Narrow"/>
              </w:rPr>
              <w:t>Anulação do processo de contratação pleiteada.</w:t>
            </w:r>
          </w:p>
        </w:tc>
      </w:tr>
      <w:tr w:rsidR="00C55224" w:rsidRPr="00C55224" w14:paraId="41CF126C" w14:textId="77777777" w:rsidTr="00E36AC1">
        <w:tc>
          <w:tcPr>
            <w:tcW w:w="948" w:type="dxa"/>
            <w:tcBorders>
              <w:top w:val="double" w:sz="4" w:space="0" w:color="000000"/>
              <w:left w:val="double" w:sz="4" w:space="0" w:color="000000"/>
              <w:bottom w:val="double" w:sz="4" w:space="0" w:color="000000"/>
            </w:tcBorders>
            <w:shd w:val="clear" w:color="auto" w:fill="BFBFBF"/>
          </w:tcPr>
          <w:p w14:paraId="2264411A" w14:textId="77777777" w:rsidR="00F250FB" w:rsidRPr="00C55224" w:rsidRDefault="00F250FB" w:rsidP="00E36AC1">
            <w:pPr>
              <w:widowControl w:val="0"/>
              <w:spacing w:after="0"/>
              <w:ind w:right="6"/>
              <w:jc w:val="center"/>
            </w:pPr>
            <w:r w:rsidRPr="00C55224">
              <w:rPr>
                <w:rFonts w:ascii="Arial Narrow" w:hAnsi="Arial Narrow" w:cs="Arial Narrow"/>
                <w:b/>
                <w:szCs w:val="24"/>
              </w:rPr>
              <w:t>ITEM</w:t>
            </w:r>
          </w:p>
        </w:tc>
        <w:tc>
          <w:tcPr>
            <w:tcW w:w="5634" w:type="dxa"/>
            <w:gridSpan w:val="2"/>
            <w:tcBorders>
              <w:top w:val="double" w:sz="4" w:space="0" w:color="000000"/>
              <w:left w:val="double" w:sz="4" w:space="0" w:color="000000"/>
              <w:bottom w:val="double" w:sz="4" w:space="0" w:color="000000"/>
            </w:tcBorders>
            <w:shd w:val="clear" w:color="auto" w:fill="BFBFBF"/>
          </w:tcPr>
          <w:p w14:paraId="7B223D56" w14:textId="77777777" w:rsidR="00F250FB" w:rsidRPr="00C55224" w:rsidRDefault="00F250FB" w:rsidP="00E36AC1">
            <w:pPr>
              <w:widowControl w:val="0"/>
              <w:spacing w:after="0"/>
              <w:ind w:right="6"/>
              <w:jc w:val="center"/>
            </w:pPr>
            <w:r w:rsidRPr="00C55224">
              <w:rPr>
                <w:rFonts w:ascii="Arial Narrow" w:hAnsi="Arial Narrow" w:cs="Arial Narrow"/>
                <w:b/>
                <w:szCs w:val="24"/>
              </w:rPr>
              <w:t>AÇÃO PREVENTIVA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6B98039A" w14:textId="77777777" w:rsidR="00F250FB" w:rsidRPr="00C55224" w:rsidRDefault="00F250FB" w:rsidP="00E36AC1">
            <w:pPr>
              <w:widowControl w:val="0"/>
              <w:spacing w:after="0"/>
              <w:ind w:right="6"/>
              <w:jc w:val="center"/>
            </w:pPr>
            <w:r w:rsidRPr="00C55224">
              <w:rPr>
                <w:rFonts w:ascii="Arial Narrow" w:hAnsi="Arial Narrow" w:cs="Arial Narrow"/>
                <w:b/>
                <w:szCs w:val="24"/>
              </w:rPr>
              <w:t>RESPONSÁVEL</w:t>
            </w:r>
          </w:p>
        </w:tc>
      </w:tr>
      <w:tr w:rsidR="00C55224" w:rsidRPr="00C55224" w14:paraId="1A796795"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40028D3B" w14:textId="77777777" w:rsidR="00F250FB" w:rsidRPr="00C55224" w:rsidRDefault="00F250FB" w:rsidP="00E36AC1">
            <w:pPr>
              <w:widowControl w:val="0"/>
              <w:spacing w:after="0"/>
              <w:ind w:right="6"/>
              <w:jc w:val="center"/>
            </w:pPr>
            <w:r w:rsidRPr="00C55224">
              <w:rPr>
                <w:rFonts w:ascii="Arial Narrow" w:hAnsi="Arial Narrow" w:cs="Arial Narrow"/>
                <w:szCs w:val="24"/>
              </w:rPr>
              <w:t>1</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3CF0DBAA" w14:textId="77777777" w:rsidR="00F250FB" w:rsidRPr="00C55224" w:rsidRDefault="00F250FB" w:rsidP="00E36AC1">
            <w:pPr>
              <w:widowControl w:val="0"/>
              <w:spacing w:after="0"/>
              <w:ind w:right="6"/>
              <w:jc w:val="both"/>
            </w:pPr>
            <w:r w:rsidRPr="00C55224">
              <w:rPr>
                <w:rFonts w:ascii="Arial Narrow" w:hAnsi="Arial Narrow" w:cs="Arial Narrow"/>
                <w:szCs w:val="24"/>
              </w:rPr>
              <w:t>Seguir a legislação relacionada às contratações em geral e contratações de</w:t>
            </w:r>
            <w:r w:rsidRPr="00C55224">
              <w:rPr>
                <w:rFonts w:ascii="Arial Narrow" w:hAnsi="Arial Narrow" w:cs="Arial Narrow"/>
              </w:rPr>
              <w:t xml:space="preserve"> serviços de mão de obra terceirizada</w:t>
            </w:r>
            <w:r w:rsidRPr="00C55224">
              <w:rPr>
                <w:rFonts w:ascii="Arial Narrow" w:hAnsi="Arial Narrow" w:cs="Arial Narrow"/>
                <w:szCs w:val="24"/>
              </w:rPr>
              <w:t>.</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7F27CA51" w14:textId="77777777" w:rsidR="00F250FB" w:rsidRPr="00C55224" w:rsidRDefault="00F250FB" w:rsidP="00E36AC1">
            <w:pPr>
              <w:widowControl w:val="0"/>
              <w:spacing w:after="0"/>
              <w:ind w:right="6"/>
              <w:jc w:val="center"/>
            </w:pPr>
            <w:r w:rsidRPr="00C55224">
              <w:rPr>
                <w:rFonts w:ascii="Arial Narrow" w:hAnsi="Arial Narrow" w:cs="Arial Narrow"/>
                <w:sz w:val="20"/>
              </w:rPr>
              <w:t>Integrante Requisitante</w:t>
            </w:r>
          </w:p>
          <w:p w14:paraId="34898328" w14:textId="77777777" w:rsidR="00F250FB" w:rsidRPr="00C55224" w:rsidRDefault="00F250FB" w:rsidP="00E36AC1">
            <w:pPr>
              <w:widowControl w:val="0"/>
              <w:spacing w:after="0"/>
              <w:ind w:right="6"/>
              <w:jc w:val="center"/>
            </w:pPr>
            <w:r w:rsidRPr="00C55224">
              <w:rPr>
                <w:rFonts w:ascii="Arial Narrow" w:hAnsi="Arial Narrow" w:cs="Arial Narrow"/>
                <w:sz w:val="20"/>
              </w:rPr>
              <w:t>Integrante Administrativo</w:t>
            </w:r>
          </w:p>
        </w:tc>
      </w:tr>
      <w:tr w:rsidR="00C55224" w:rsidRPr="00C55224" w14:paraId="6B4FF5E1"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3E876EA2" w14:textId="77777777" w:rsidR="00F250FB" w:rsidRPr="00C55224" w:rsidRDefault="00F250FB" w:rsidP="00E36AC1">
            <w:pPr>
              <w:widowControl w:val="0"/>
              <w:spacing w:after="0"/>
              <w:ind w:right="6"/>
              <w:jc w:val="center"/>
            </w:pPr>
            <w:r w:rsidRPr="00C55224">
              <w:rPr>
                <w:rFonts w:ascii="Arial Narrow" w:hAnsi="Arial Narrow" w:cs="Arial Narrow"/>
                <w:szCs w:val="24"/>
              </w:rPr>
              <w:t>2</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6CAC1CD5" w14:textId="77777777" w:rsidR="00F250FB" w:rsidRPr="00C55224" w:rsidRDefault="00F250FB" w:rsidP="00E36AC1">
            <w:pPr>
              <w:widowControl w:val="0"/>
              <w:spacing w:after="0"/>
              <w:ind w:right="6"/>
              <w:jc w:val="both"/>
            </w:pPr>
            <w:r w:rsidRPr="00C55224">
              <w:rPr>
                <w:rFonts w:ascii="Arial Narrow" w:hAnsi="Arial Narrow" w:cs="Arial Narrow"/>
                <w:szCs w:val="24"/>
              </w:rPr>
              <w:t>Proceder à especificação dos itens de forma que a maior quantidade possível de licitantes possa participar do certame.</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21DB0B5F" w14:textId="77777777" w:rsidR="00F250FB" w:rsidRPr="00C55224" w:rsidRDefault="00F250FB" w:rsidP="00E36AC1">
            <w:pPr>
              <w:widowControl w:val="0"/>
              <w:spacing w:after="0"/>
              <w:ind w:right="6"/>
              <w:jc w:val="center"/>
            </w:pPr>
            <w:r w:rsidRPr="00C55224">
              <w:rPr>
                <w:rFonts w:ascii="Arial Narrow" w:hAnsi="Arial Narrow" w:cs="Arial Narrow"/>
                <w:sz w:val="20"/>
              </w:rPr>
              <w:t>Integrante Requisitante</w:t>
            </w:r>
          </w:p>
        </w:tc>
      </w:tr>
      <w:tr w:rsidR="00C55224" w:rsidRPr="00C55224" w14:paraId="1075F6CA"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7598A5AE" w14:textId="77777777" w:rsidR="00F250FB" w:rsidRPr="00C55224" w:rsidRDefault="00F250FB" w:rsidP="00E36AC1">
            <w:pPr>
              <w:widowControl w:val="0"/>
              <w:spacing w:after="0"/>
              <w:ind w:right="6"/>
              <w:jc w:val="center"/>
            </w:pPr>
            <w:r w:rsidRPr="00C55224">
              <w:rPr>
                <w:rFonts w:ascii="Arial Narrow" w:hAnsi="Arial Narrow" w:cs="Arial Narrow"/>
                <w:szCs w:val="24"/>
              </w:rPr>
              <w:t>3</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7C19089B" w14:textId="77777777" w:rsidR="00F250FB" w:rsidRPr="00C55224" w:rsidRDefault="00F250FB" w:rsidP="00E36AC1">
            <w:pPr>
              <w:widowControl w:val="0"/>
              <w:spacing w:after="0"/>
              <w:ind w:right="6"/>
              <w:jc w:val="both"/>
            </w:pPr>
            <w:r w:rsidRPr="00C55224">
              <w:rPr>
                <w:rFonts w:ascii="Arial Narrow" w:hAnsi="Arial Narrow" w:cs="Arial Narrow"/>
                <w:szCs w:val="24"/>
              </w:rPr>
              <w:t xml:space="preserve">Seguir o trâmite administrativo para aprovação de documentos referentes à contratação. </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676C2103" w14:textId="77777777" w:rsidR="00F250FB" w:rsidRPr="00C55224" w:rsidRDefault="00F250FB" w:rsidP="00E36AC1">
            <w:pPr>
              <w:widowControl w:val="0"/>
              <w:spacing w:after="0"/>
              <w:ind w:right="6"/>
              <w:jc w:val="center"/>
            </w:pPr>
            <w:r w:rsidRPr="00C55224">
              <w:rPr>
                <w:rFonts w:ascii="Arial Narrow" w:hAnsi="Arial Narrow" w:cs="Arial Narrow"/>
                <w:sz w:val="20"/>
              </w:rPr>
              <w:t>Integrante Requisitante</w:t>
            </w:r>
          </w:p>
          <w:p w14:paraId="3A3B4FEC" w14:textId="77777777" w:rsidR="00F250FB" w:rsidRPr="00C55224" w:rsidRDefault="00F250FB" w:rsidP="00E36AC1">
            <w:pPr>
              <w:widowControl w:val="0"/>
              <w:spacing w:after="0"/>
              <w:ind w:right="6"/>
              <w:jc w:val="center"/>
            </w:pPr>
            <w:r w:rsidRPr="00C55224">
              <w:rPr>
                <w:rFonts w:ascii="Arial Narrow" w:hAnsi="Arial Narrow" w:cs="Arial Narrow"/>
                <w:sz w:val="20"/>
              </w:rPr>
              <w:t>Integrante Administrativo</w:t>
            </w:r>
          </w:p>
        </w:tc>
      </w:tr>
      <w:tr w:rsidR="00C55224" w:rsidRPr="00C55224" w14:paraId="1E4316DC" w14:textId="77777777" w:rsidTr="00E36AC1">
        <w:tc>
          <w:tcPr>
            <w:tcW w:w="948" w:type="dxa"/>
            <w:tcBorders>
              <w:top w:val="double" w:sz="4" w:space="0" w:color="000000"/>
              <w:left w:val="double" w:sz="4" w:space="0" w:color="000000"/>
              <w:bottom w:val="double" w:sz="4" w:space="0" w:color="000000"/>
            </w:tcBorders>
            <w:shd w:val="clear" w:color="auto" w:fill="BFBFBF"/>
          </w:tcPr>
          <w:p w14:paraId="188965FF" w14:textId="77777777" w:rsidR="00F250FB" w:rsidRPr="00C55224" w:rsidRDefault="00F250FB" w:rsidP="00E36AC1">
            <w:pPr>
              <w:widowControl w:val="0"/>
              <w:spacing w:after="0"/>
              <w:ind w:right="6"/>
              <w:jc w:val="center"/>
            </w:pPr>
            <w:r w:rsidRPr="00C55224">
              <w:rPr>
                <w:rFonts w:ascii="Arial Narrow" w:hAnsi="Arial Narrow" w:cs="Arial Narrow"/>
                <w:b/>
                <w:szCs w:val="24"/>
              </w:rPr>
              <w:t>ITEM</w:t>
            </w:r>
          </w:p>
        </w:tc>
        <w:tc>
          <w:tcPr>
            <w:tcW w:w="5634" w:type="dxa"/>
            <w:gridSpan w:val="2"/>
            <w:tcBorders>
              <w:top w:val="double" w:sz="4" w:space="0" w:color="000000"/>
              <w:left w:val="double" w:sz="4" w:space="0" w:color="000000"/>
              <w:bottom w:val="double" w:sz="4" w:space="0" w:color="000000"/>
            </w:tcBorders>
            <w:shd w:val="clear" w:color="auto" w:fill="BFBFBF"/>
          </w:tcPr>
          <w:p w14:paraId="6A1AAD78" w14:textId="77777777" w:rsidR="00F250FB" w:rsidRPr="00C55224" w:rsidRDefault="00F250FB" w:rsidP="00E36AC1">
            <w:pPr>
              <w:widowControl w:val="0"/>
              <w:spacing w:after="0"/>
              <w:ind w:right="6"/>
              <w:jc w:val="center"/>
            </w:pPr>
            <w:r w:rsidRPr="00C55224">
              <w:rPr>
                <w:rFonts w:ascii="Arial Narrow" w:hAnsi="Arial Narrow" w:cs="Arial Narrow"/>
                <w:b/>
                <w:szCs w:val="24"/>
              </w:rPr>
              <w:t>AÇÃO DE CONTINGÊNCIA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1C7DB986" w14:textId="77777777" w:rsidR="00F250FB" w:rsidRPr="00C55224" w:rsidRDefault="00F250FB" w:rsidP="00E36AC1">
            <w:pPr>
              <w:widowControl w:val="0"/>
              <w:spacing w:after="0"/>
              <w:ind w:right="6"/>
              <w:jc w:val="center"/>
            </w:pPr>
            <w:r w:rsidRPr="00C55224">
              <w:rPr>
                <w:rFonts w:ascii="Arial Narrow" w:hAnsi="Arial Narrow" w:cs="Arial Narrow"/>
                <w:b/>
                <w:szCs w:val="24"/>
              </w:rPr>
              <w:t>RESPONSÁVEL</w:t>
            </w:r>
          </w:p>
        </w:tc>
      </w:tr>
      <w:tr w:rsidR="00C55224" w:rsidRPr="00C55224" w14:paraId="4D8037D1"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0ED0ACD9" w14:textId="77777777" w:rsidR="00F250FB" w:rsidRPr="00C55224" w:rsidRDefault="00F250FB" w:rsidP="00E36AC1">
            <w:pPr>
              <w:widowControl w:val="0"/>
              <w:spacing w:after="0"/>
              <w:ind w:right="6"/>
              <w:jc w:val="center"/>
            </w:pPr>
            <w:r w:rsidRPr="00C55224">
              <w:rPr>
                <w:rFonts w:ascii="Arial Narrow" w:hAnsi="Arial Narrow" w:cs="Arial Narrow"/>
                <w:szCs w:val="24"/>
              </w:rPr>
              <w:t>1</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7683B9C6" w14:textId="77777777" w:rsidR="00F250FB" w:rsidRPr="00C55224" w:rsidRDefault="00F250FB" w:rsidP="00E36AC1">
            <w:pPr>
              <w:widowControl w:val="0"/>
              <w:spacing w:after="0"/>
              <w:ind w:right="6"/>
            </w:pPr>
            <w:r w:rsidRPr="00C55224">
              <w:rPr>
                <w:rFonts w:ascii="Arial Narrow" w:hAnsi="Arial Narrow" w:cs="Arial Narrow"/>
              </w:rPr>
              <w:t>Atender com celeridade as demandas da Licitação.</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367AE2EE" w14:textId="77777777" w:rsidR="00F250FB" w:rsidRPr="00C55224" w:rsidRDefault="00F250FB" w:rsidP="00E36AC1">
            <w:pPr>
              <w:widowControl w:val="0"/>
              <w:spacing w:after="0"/>
              <w:ind w:right="6"/>
              <w:jc w:val="center"/>
            </w:pPr>
            <w:r w:rsidRPr="00C55224">
              <w:rPr>
                <w:rFonts w:ascii="Arial Narrow" w:hAnsi="Arial Narrow" w:cs="Arial Narrow"/>
              </w:rPr>
              <w:t xml:space="preserve">Integrante Requisitante </w:t>
            </w:r>
          </w:p>
          <w:p w14:paraId="2360A3FF" w14:textId="77777777" w:rsidR="00F250FB" w:rsidRPr="00C55224" w:rsidRDefault="00F250FB" w:rsidP="00E36AC1">
            <w:pPr>
              <w:widowControl w:val="0"/>
              <w:spacing w:after="0"/>
              <w:ind w:right="6"/>
              <w:jc w:val="center"/>
            </w:pPr>
            <w:r w:rsidRPr="00C55224">
              <w:rPr>
                <w:rFonts w:ascii="Arial Narrow" w:hAnsi="Arial Narrow" w:cs="Arial Narrow"/>
              </w:rPr>
              <w:t>Integrante Administrativo</w:t>
            </w:r>
          </w:p>
        </w:tc>
      </w:tr>
      <w:tr w:rsidR="00C55224" w:rsidRPr="00C55224" w14:paraId="450B1982"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4AEA2005" w14:textId="77777777" w:rsidR="00F250FB" w:rsidRPr="00C55224" w:rsidRDefault="00F250FB" w:rsidP="00E36AC1">
            <w:pPr>
              <w:widowControl w:val="0"/>
              <w:spacing w:after="0"/>
              <w:ind w:right="6"/>
              <w:jc w:val="center"/>
            </w:pPr>
            <w:r w:rsidRPr="00C55224">
              <w:rPr>
                <w:rFonts w:ascii="Arial Narrow" w:hAnsi="Arial Narrow" w:cs="Arial Narrow"/>
                <w:szCs w:val="24"/>
              </w:rPr>
              <w:lastRenderedPageBreak/>
              <w:t>2</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12DB4A84" w14:textId="77777777" w:rsidR="00F250FB" w:rsidRPr="00C55224" w:rsidRDefault="00F250FB" w:rsidP="00E36AC1">
            <w:pPr>
              <w:widowControl w:val="0"/>
              <w:spacing w:after="0"/>
              <w:ind w:right="6"/>
              <w:jc w:val="both"/>
            </w:pPr>
            <w:r w:rsidRPr="00C55224">
              <w:rPr>
                <w:rFonts w:ascii="Arial Narrow" w:hAnsi="Arial Narrow" w:cs="Arial Narrow"/>
                <w:szCs w:val="24"/>
              </w:rPr>
              <w:t>Correção da documentação pertinente, estimativa e outros documentos necessários ao processo.</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01C6769C" w14:textId="77777777" w:rsidR="00F250FB" w:rsidRPr="00C55224" w:rsidRDefault="00F250FB" w:rsidP="00E36AC1">
            <w:pPr>
              <w:widowControl w:val="0"/>
              <w:spacing w:after="0"/>
              <w:ind w:right="6"/>
              <w:jc w:val="center"/>
            </w:pPr>
            <w:r w:rsidRPr="00C55224">
              <w:rPr>
                <w:rFonts w:ascii="Arial Narrow" w:hAnsi="Arial Narrow" w:cs="Arial Narrow"/>
              </w:rPr>
              <w:t xml:space="preserve">Integrante Requisitante </w:t>
            </w:r>
          </w:p>
          <w:p w14:paraId="35C0EB2E" w14:textId="77777777" w:rsidR="00F250FB" w:rsidRPr="00C55224" w:rsidRDefault="00F250FB" w:rsidP="00E36AC1">
            <w:pPr>
              <w:widowControl w:val="0"/>
              <w:spacing w:after="0"/>
              <w:ind w:right="6"/>
              <w:jc w:val="center"/>
            </w:pPr>
            <w:r w:rsidRPr="00C55224">
              <w:rPr>
                <w:rFonts w:ascii="Arial Narrow" w:hAnsi="Arial Narrow" w:cs="Arial Narrow"/>
                <w:szCs w:val="24"/>
              </w:rPr>
              <w:t>Integrante Administrativo</w:t>
            </w:r>
          </w:p>
        </w:tc>
      </w:tr>
      <w:tr w:rsidR="00C55224" w:rsidRPr="00C55224" w14:paraId="4E2AFBC8"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55DE59E1" w14:textId="77777777" w:rsidR="00F250FB" w:rsidRPr="00C55224" w:rsidRDefault="00F250FB" w:rsidP="00E36AC1">
            <w:pPr>
              <w:widowControl w:val="0"/>
              <w:spacing w:after="0"/>
              <w:ind w:right="6"/>
              <w:jc w:val="center"/>
            </w:pPr>
            <w:r w:rsidRPr="00C55224">
              <w:rPr>
                <w:rFonts w:ascii="Arial Narrow" w:hAnsi="Arial Narrow" w:cs="Arial Narrow"/>
                <w:b/>
                <w:szCs w:val="24"/>
              </w:rPr>
              <w:t>CAUSAS (FONTE + VULNERABILIDADES)</w:t>
            </w:r>
          </w:p>
        </w:tc>
      </w:tr>
      <w:tr w:rsidR="00C55224" w:rsidRPr="00C55224" w14:paraId="028005E1" w14:textId="77777777" w:rsidTr="00E36AC1">
        <w:tc>
          <w:tcPr>
            <w:tcW w:w="948" w:type="dxa"/>
            <w:tcBorders>
              <w:top w:val="double" w:sz="4" w:space="0" w:color="000000"/>
              <w:left w:val="double" w:sz="4" w:space="0" w:color="000000"/>
              <w:bottom w:val="double" w:sz="4" w:space="0" w:color="000000"/>
            </w:tcBorders>
            <w:shd w:val="clear" w:color="auto" w:fill="auto"/>
          </w:tcPr>
          <w:p w14:paraId="620A08D6" w14:textId="77777777" w:rsidR="00F250FB" w:rsidRPr="00C55224" w:rsidRDefault="00F250FB" w:rsidP="00E36AC1">
            <w:pPr>
              <w:widowControl w:val="0"/>
              <w:spacing w:after="0"/>
              <w:ind w:right="6"/>
              <w:jc w:val="center"/>
            </w:pPr>
            <w:r w:rsidRPr="00C55224">
              <w:rPr>
                <w:rFonts w:ascii="Arial Narrow" w:hAnsi="Arial Narrow" w:cs="Arial Narrow"/>
                <w:szCs w:val="24"/>
              </w:rPr>
              <w:t>1</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3601EA23" w14:textId="77777777" w:rsidR="00F250FB" w:rsidRPr="00C55224" w:rsidRDefault="00F250FB" w:rsidP="00E36AC1">
            <w:pPr>
              <w:spacing w:after="0"/>
              <w:ind w:right="11"/>
            </w:pPr>
            <w:r w:rsidRPr="00C55224">
              <w:rPr>
                <w:rFonts w:ascii="Arial Narrow" w:hAnsi="Arial Narrow" w:cs="Arial Narrow"/>
              </w:rPr>
              <w:t>Pessoal - Inobservância de preços públicos e requisitos mínimos necessários.</w:t>
            </w:r>
          </w:p>
        </w:tc>
      </w:tr>
      <w:tr w:rsidR="00C55224" w:rsidRPr="00C55224" w14:paraId="74304F67" w14:textId="77777777" w:rsidTr="00E36AC1">
        <w:tc>
          <w:tcPr>
            <w:tcW w:w="948" w:type="dxa"/>
            <w:tcBorders>
              <w:top w:val="double" w:sz="4" w:space="0" w:color="000000"/>
              <w:left w:val="double" w:sz="4" w:space="0" w:color="000000"/>
              <w:bottom w:val="double" w:sz="4" w:space="0" w:color="000000"/>
            </w:tcBorders>
            <w:shd w:val="clear" w:color="auto" w:fill="auto"/>
          </w:tcPr>
          <w:p w14:paraId="046E2EF5" w14:textId="77777777" w:rsidR="00F250FB" w:rsidRPr="00C55224" w:rsidRDefault="00F250FB" w:rsidP="00E36AC1">
            <w:pPr>
              <w:widowControl w:val="0"/>
              <w:spacing w:after="0"/>
              <w:ind w:right="6"/>
              <w:jc w:val="center"/>
            </w:pPr>
            <w:r w:rsidRPr="00C55224">
              <w:rPr>
                <w:rFonts w:ascii="Arial Narrow" w:hAnsi="Arial Narrow" w:cs="Arial Narrow"/>
                <w:szCs w:val="24"/>
              </w:rPr>
              <w:t>2</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120C128C" w14:textId="77777777" w:rsidR="00F250FB" w:rsidRPr="00C55224" w:rsidRDefault="00F250FB" w:rsidP="00E36AC1">
            <w:pPr>
              <w:spacing w:after="0"/>
              <w:ind w:right="11"/>
            </w:pPr>
            <w:r w:rsidRPr="00C55224">
              <w:rPr>
                <w:rFonts w:ascii="Arial Narrow" w:hAnsi="Arial Narrow" w:cs="Arial Narrow"/>
              </w:rPr>
              <w:t>Pessoal - Especificações limitadas dos produtos e serviços do mercado.</w:t>
            </w:r>
          </w:p>
        </w:tc>
      </w:tr>
      <w:tr w:rsidR="00C55224" w:rsidRPr="00C55224" w14:paraId="733796D2" w14:textId="77777777" w:rsidTr="00E36AC1">
        <w:tc>
          <w:tcPr>
            <w:tcW w:w="948" w:type="dxa"/>
            <w:tcBorders>
              <w:top w:val="double" w:sz="4" w:space="0" w:color="000000"/>
              <w:left w:val="double" w:sz="4" w:space="0" w:color="000000"/>
              <w:bottom w:val="double" w:sz="4" w:space="0" w:color="000000"/>
            </w:tcBorders>
            <w:shd w:val="clear" w:color="auto" w:fill="auto"/>
          </w:tcPr>
          <w:p w14:paraId="7C63091B" w14:textId="77777777" w:rsidR="00F250FB" w:rsidRPr="00C55224" w:rsidRDefault="00F250FB" w:rsidP="00E36AC1">
            <w:pPr>
              <w:widowControl w:val="0"/>
              <w:spacing w:after="0"/>
              <w:ind w:right="6"/>
              <w:jc w:val="center"/>
            </w:pPr>
            <w:r w:rsidRPr="00C55224">
              <w:rPr>
                <w:rFonts w:ascii="Arial Narrow" w:hAnsi="Arial Narrow" w:cs="Arial Narrow"/>
                <w:szCs w:val="24"/>
              </w:rPr>
              <w:t>3</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7E613B94" w14:textId="77777777" w:rsidR="00F250FB" w:rsidRPr="00C55224" w:rsidRDefault="00F250FB" w:rsidP="00E36AC1">
            <w:pPr>
              <w:spacing w:after="0"/>
              <w:ind w:right="11"/>
            </w:pPr>
            <w:r w:rsidRPr="00C55224">
              <w:rPr>
                <w:rFonts w:ascii="Arial Narrow" w:hAnsi="Arial Narrow" w:cs="Arial Narrow"/>
              </w:rPr>
              <w:t>Pessoal - Documentação elaborada sem observância das normas.</w:t>
            </w:r>
          </w:p>
        </w:tc>
      </w:tr>
    </w:tbl>
    <w:p w14:paraId="36A1F272" w14:textId="77777777" w:rsidR="00F250FB" w:rsidRPr="00C55224" w:rsidRDefault="00F250FB" w:rsidP="00F250FB">
      <w:pPr>
        <w:widowControl w:val="0"/>
        <w:spacing w:after="0"/>
        <w:ind w:left="11" w:right="6" w:hanging="11"/>
        <w:jc w:val="center"/>
      </w:pPr>
    </w:p>
    <w:tbl>
      <w:tblPr>
        <w:tblW w:w="0" w:type="auto"/>
        <w:tblInd w:w="-130" w:type="dxa"/>
        <w:tblLayout w:type="fixed"/>
        <w:tblLook w:val="0000" w:firstRow="0" w:lastRow="0" w:firstColumn="0" w:lastColumn="0" w:noHBand="0" w:noVBand="0"/>
      </w:tblPr>
      <w:tblGrid>
        <w:gridCol w:w="948"/>
        <w:gridCol w:w="914"/>
        <w:gridCol w:w="4720"/>
        <w:gridCol w:w="3280"/>
      </w:tblGrid>
      <w:tr w:rsidR="00C55224" w:rsidRPr="00C55224" w14:paraId="6924A594"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7DDED880" w14:textId="77777777" w:rsidR="00F250FB" w:rsidRPr="00C55224" w:rsidRDefault="00F250FB" w:rsidP="00E36AC1">
            <w:pPr>
              <w:widowControl w:val="0"/>
              <w:spacing w:before="120" w:after="120"/>
              <w:ind w:right="6"/>
            </w:pPr>
            <w:r w:rsidRPr="00C55224">
              <w:rPr>
                <w:rFonts w:ascii="Arial Narrow" w:hAnsi="Arial Narrow" w:cs="Arial Narrow"/>
                <w:b/>
              </w:rPr>
              <w:t>RISCO 14.1.3.1.</w:t>
            </w:r>
            <w:r w:rsidRPr="00C55224">
              <w:rPr>
                <w:rFonts w:ascii="Arial Narrow" w:hAnsi="Arial Narrow" w:cs="Arial Narrow"/>
                <w:b/>
              </w:rPr>
              <w:tab/>
              <w:t>NÃO ASSINATURA DO CONTRATO</w:t>
            </w:r>
          </w:p>
        </w:tc>
      </w:tr>
      <w:tr w:rsidR="00C55224" w:rsidRPr="00C55224" w14:paraId="6366351D"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auto"/>
          </w:tcPr>
          <w:p w14:paraId="3DF0FB01" w14:textId="77777777" w:rsidR="00F250FB" w:rsidRPr="00C55224" w:rsidRDefault="00F250FB" w:rsidP="00E36AC1">
            <w:pPr>
              <w:widowControl w:val="0"/>
              <w:spacing w:after="0"/>
              <w:ind w:right="6"/>
            </w:pPr>
            <w:r w:rsidRPr="00C55224">
              <w:rPr>
                <w:rFonts w:ascii="Arial Narrow" w:hAnsi="Arial Narrow" w:cs="Arial Narrow"/>
              </w:rPr>
              <w:t>(  ) PLANEJAMENTO DA CONTRATAÇÃO</w:t>
            </w:r>
          </w:p>
          <w:p w14:paraId="60DA1FD7" w14:textId="77777777" w:rsidR="00F250FB" w:rsidRPr="00C55224" w:rsidRDefault="00F250FB" w:rsidP="00E36AC1">
            <w:pPr>
              <w:widowControl w:val="0"/>
              <w:spacing w:after="0"/>
              <w:ind w:right="6"/>
            </w:pPr>
            <w:r w:rsidRPr="00C55224">
              <w:rPr>
                <w:rFonts w:ascii="Arial Narrow" w:hAnsi="Arial Narrow" w:cs="Arial Narrow"/>
              </w:rPr>
              <w:t>(  ) SELEÇÃO DO FORNECEDOR</w:t>
            </w:r>
          </w:p>
          <w:p w14:paraId="2B046A13" w14:textId="77777777" w:rsidR="00F250FB" w:rsidRPr="00C55224" w:rsidRDefault="00F250FB" w:rsidP="00E36AC1">
            <w:pPr>
              <w:widowControl w:val="0"/>
              <w:spacing w:after="0"/>
              <w:ind w:right="6"/>
            </w:pPr>
            <w:r w:rsidRPr="00C55224">
              <w:rPr>
                <w:rFonts w:ascii="Arial Narrow" w:hAnsi="Arial Narrow" w:cs="Arial Narrow"/>
              </w:rPr>
              <w:t>(X) CONTRATAÇÃO</w:t>
            </w:r>
          </w:p>
        </w:tc>
      </w:tr>
      <w:tr w:rsidR="00C55224" w:rsidRPr="00C55224" w14:paraId="11784454" w14:textId="77777777" w:rsidTr="00E36AC1">
        <w:tc>
          <w:tcPr>
            <w:tcW w:w="1862" w:type="dxa"/>
            <w:gridSpan w:val="2"/>
            <w:tcBorders>
              <w:top w:val="double" w:sz="4" w:space="0" w:color="000000"/>
              <w:left w:val="double" w:sz="4" w:space="0" w:color="000000"/>
              <w:bottom w:val="double" w:sz="4" w:space="0" w:color="000000"/>
            </w:tcBorders>
            <w:shd w:val="clear" w:color="auto" w:fill="auto"/>
          </w:tcPr>
          <w:p w14:paraId="63108E0C" w14:textId="77777777" w:rsidR="00F250FB" w:rsidRPr="00C55224" w:rsidRDefault="00F250FB" w:rsidP="00E36AC1">
            <w:pPr>
              <w:widowControl w:val="0"/>
              <w:spacing w:after="0"/>
              <w:ind w:right="6"/>
              <w:jc w:val="center"/>
            </w:pPr>
            <w:r w:rsidRPr="00C55224">
              <w:rPr>
                <w:rFonts w:ascii="Arial Narrow" w:hAnsi="Arial Narrow" w:cs="Arial Narrow"/>
                <w:b/>
                <w:szCs w:val="24"/>
              </w:rPr>
              <w:t>PROBABILIDADE</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0D264D83" w14:textId="77777777" w:rsidR="00F250FB" w:rsidRPr="00C55224" w:rsidRDefault="00F250FB" w:rsidP="00E36AC1">
            <w:pPr>
              <w:widowControl w:val="0"/>
              <w:spacing w:after="0"/>
              <w:ind w:right="6"/>
              <w:jc w:val="center"/>
            </w:pPr>
            <w:r w:rsidRPr="00C55224">
              <w:rPr>
                <w:rFonts w:ascii="Arial Narrow" w:hAnsi="Arial Narrow" w:cs="Arial Narrow"/>
                <w:szCs w:val="24"/>
              </w:rPr>
              <w:t>(   ) ALTA (   ) MÉDIA ( X ) BAIXA</w:t>
            </w:r>
          </w:p>
        </w:tc>
      </w:tr>
      <w:tr w:rsidR="00C55224" w:rsidRPr="00C55224" w14:paraId="21C64F93" w14:textId="77777777" w:rsidTr="00E36AC1">
        <w:tc>
          <w:tcPr>
            <w:tcW w:w="1862" w:type="dxa"/>
            <w:gridSpan w:val="2"/>
            <w:tcBorders>
              <w:top w:val="double" w:sz="4" w:space="0" w:color="000000"/>
              <w:left w:val="double" w:sz="4" w:space="0" w:color="000000"/>
              <w:bottom w:val="double" w:sz="4" w:space="0" w:color="000000"/>
            </w:tcBorders>
            <w:shd w:val="clear" w:color="auto" w:fill="auto"/>
          </w:tcPr>
          <w:p w14:paraId="4DE204A9" w14:textId="77777777" w:rsidR="00F250FB" w:rsidRPr="00C55224" w:rsidRDefault="00F250FB" w:rsidP="00E36AC1">
            <w:pPr>
              <w:widowControl w:val="0"/>
              <w:spacing w:after="0"/>
              <w:ind w:right="6"/>
              <w:jc w:val="center"/>
            </w:pPr>
            <w:r w:rsidRPr="00C55224">
              <w:rPr>
                <w:rFonts w:ascii="Arial Narrow" w:hAnsi="Arial Narrow" w:cs="Arial Narrow"/>
                <w:b/>
                <w:szCs w:val="24"/>
              </w:rPr>
              <w:t>IMPACTO</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72D99F6F" w14:textId="77777777" w:rsidR="00F250FB" w:rsidRPr="00C55224" w:rsidRDefault="00F250FB" w:rsidP="00E36AC1">
            <w:pPr>
              <w:widowControl w:val="0"/>
              <w:spacing w:after="0"/>
              <w:ind w:right="6"/>
              <w:jc w:val="center"/>
            </w:pPr>
            <w:r w:rsidRPr="00C55224">
              <w:rPr>
                <w:rFonts w:ascii="Arial Narrow" w:hAnsi="Arial Narrow" w:cs="Arial Narrow"/>
                <w:szCs w:val="24"/>
              </w:rPr>
              <w:t>( X ) MUITO GRANDE (  ) GRANDE (  ) MODERADO (   ) PEQUENO (   ) MUITO PEQUENO</w:t>
            </w:r>
          </w:p>
        </w:tc>
      </w:tr>
      <w:tr w:rsidR="00C55224" w:rsidRPr="00C55224" w14:paraId="7FB67CA5"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4FE783C2" w14:textId="77777777" w:rsidR="00F250FB" w:rsidRPr="00C55224" w:rsidRDefault="00F250FB" w:rsidP="00E36AC1">
            <w:pPr>
              <w:widowControl w:val="0"/>
              <w:spacing w:before="60" w:after="60"/>
              <w:ind w:right="6"/>
              <w:jc w:val="center"/>
            </w:pPr>
            <w:r w:rsidRPr="00C55224">
              <w:rPr>
                <w:rFonts w:ascii="Arial Narrow" w:hAnsi="Arial Narrow" w:cs="Arial Narrow"/>
                <w:b/>
                <w:szCs w:val="24"/>
              </w:rPr>
              <w:t>DANO – CONSEQUÊNCIA</w:t>
            </w:r>
          </w:p>
        </w:tc>
      </w:tr>
      <w:tr w:rsidR="00C55224" w:rsidRPr="00C55224" w14:paraId="4D931202" w14:textId="77777777" w:rsidTr="00E36AC1">
        <w:tc>
          <w:tcPr>
            <w:tcW w:w="948" w:type="dxa"/>
            <w:tcBorders>
              <w:top w:val="double" w:sz="4" w:space="0" w:color="000000"/>
              <w:left w:val="double" w:sz="4" w:space="0" w:color="000000"/>
              <w:bottom w:val="double" w:sz="4" w:space="0" w:color="000000"/>
            </w:tcBorders>
            <w:shd w:val="clear" w:color="auto" w:fill="auto"/>
          </w:tcPr>
          <w:p w14:paraId="16D8B79C" w14:textId="77777777" w:rsidR="00F250FB" w:rsidRPr="00C55224" w:rsidRDefault="00F250FB" w:rsidP="00E36AC1">
            <w:pPr>
              <w:widowControl w:val="0"/>
              <w:spacing w:after="0"/>
              <w:ind w:right="6"/>
              <w:jc w:val="center"/>
            </w:pPr>
            <w:r w:rsidRPr="00C55224">
              <w:rPr>
                <w:rFonts w:ascii="Arial Narrow" w:hAnsi="Arial Narrow" w:cs="Arial Narrow"/>
                <w:szCs w:val="24"/>
              </w:rPr>
              <w:t>1</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1308A448" w14:textId="77777777" w:rsidR="00F250FB" w:rsidRPr="00C55224" w:rsidRDefault="00F250FB" w:rsidP="00E36AC1">
            <w:pPr>
              <w:spacing w:after="0"/>
              <w:ind w:right="11"/>
            </w:pPr>
            <w:r w:rsidRPr="00C55224">
              <w:rPr>
                <w:rFonts w:ascii="Arial Narrow" w:hAnsi="Arial Narrow" w:cs="Arial Narrow"/>
              </w:rPr>
              <w:t>Atraso na realização da contratação pleiteada.</w:t>
            </w:r>
          </w:p>
        </w:tc>
      </w:tr>
      <w:tr w:rsidR="00C55224" w:rsidRPr="00C55224" w14:paraId="70D6B4C6" w14:textId="77777777" w:rsidTr="00E36AC1">
        <w:tc>
          <w:tcPr>
            <w:tcW w:w="948" w:type="dxa"/>
            <w:tcBorders>
              <w:top w:val="double" w:sz="4" w:space="0" w:color="000000"/>
              <w:left w:val="double" w:sz="4" w:space="0" w:color="000000"/>
              <w:bottom w:val="double" w:sz="4" w:space="0" w:color="000000"/>
            </w:tcBorders>
            <w:shd w:val="clear" w:color="auto" w:fill="auto"/>
          </w:tcPr>
          <w:p w14:paraId="1E26A4E1" w14:textId="77777777" w:rsidR="00F250FB" w:rsidRPr="00C55224" w:rsidRDefault="00F250FB" w:rsidP="00E36AC1">
            <w:pPr>
              <w:widowControl w:val="0"/>
              <w:spacing w:after="0"/>
              <w:ind w:right="6"/>
              <w:jc w:val="center"/>
            </w:pPr>
            <w:r w:rsidRPr="00C55224">
              <w:rPr>
                <w:rFonts w:ascii="Arial Narrow" w:hAnsi="Arial Narrow" w:cs="Arial Narrow"/>
                <w:szCs w:val="24"/>
              </w:rPr>
              <w:t>2</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4B901086" w14:textId="77777777" w:rsidR="00F250FB" w:rsidRPr="00C55224" w:rsidRDefault="00F250FB" w:rsidP="00E36AC1">
            <w:pPr>
              <w:spacing w:after="0"/>
              <w:ind w:right="11"/>
            </w:pPr>
            <w:r w:rsidRPr="00C55224">
              <w:rPr>
                <w:rFonts w:ascii="Arial Narrow" w:hAnsi="Arial Narrow" w:cs="Arial Narrow"/>
              </w:rPr>
              <w:t>Possível revogação da contratação.</w:t>
            </w:r>
          </w:p>
        </w:tc>
      </w:tr>
      <w:tr w:rsidR="00C55224" w:rsidRPr="00C55224" w14:paraId="53C2DE2E" w14:textId="77777777" w:rsidTr="00E36AC1">
        <w:tc>
          <w:tcPr>
            <w:tcW w:w="948" w:type="dxa"/>
            <w:tcBorders>
              <w:top w:val="double" w:sz="4" w:space="0" w:color="000000"/>
              <w:left w:val="double" w:sz="4" w:space="0" w:color="000000"/>
              <w:bottom w:val="double" w:sz="4" w:space="0" w:color="000000"/>
            </w:tcBorders>
            <w:shd w:val="clear" w:color="auto" w:fill="BFBFBF"/>
          </w:tcPr>
          <w:p w14:paraId="77E216CC" w14:textId="77777777" w:rsidR="00F250FB" w:rsidRPr="00C55224" w:rsidRDefault="00F250FB" w:rsidP="00E36AC1">
            <w:pPr>
              <w:widowControl w:val="0"/>
              <w:spacing w:after="0"/>
              <w:ind w:right="6"/>
              <w:jc w:val="center"/>
            </w:pPr>
            <w:r w:rsidRPr="00C55224">
              <w:rPr>
                <w:rFonts w:ascii="Arial Narrow" w:hAnsi="Arial Narrow" w:cs="Arial Narrow"/>
                <w:b/>
                <w:szCs w:val="24"/>
              </w:rPr>
              <w:t>ITEM</w:t>
            </w:r>
          </w:p>
        </w:tc>
        <w:tc>
          <w:tcPr>
            <w:tcW w:w="5634" w:type="dxa"/>
            <w:gridSpan w:val="2"/>
            <w:tcBorders>
              <w:top w:val="double" w:sz="4" w:space="0" w:color="000000"/>
              <w:left w:val="double" w:sz="4" w:space="0" w:color="000000"/>
              <w:bottom w:val="double" w:sz="4" w:space="0" w:color="000000"/>
            </w:tcBorders>
            <w:shd w:val="clear" w:color="auto" w:fill="BFBFBF"/>
          </w:tcPr>
          <w:p w14:paraId="37918E84" w14:textId="77777777" w:rsidR="00F250FB" w:rsidRPr="00C55224" w:rsidRDefault="00F250FB" w:rsidP="00E36AC1">
            <w:pPr>
              <w:widowControl w:val="0"/>
              <w:spacing w:before="60" w:after="60"/>
              <w:ind w:right="6"/>
              <w:jc w:val="center"/>
            </w:pPr>
            <w:r w:rsidRPr="00C55224">
              <w:rPr>
                <w:rFonts w:ascii="Arial Narrow" w:hAnsi="Arial Narrow" w:cs="Arial Narrow"/>
                <w:b/>
                <w:szCs w:val="24"/>
              </w:rPr>
              <w:t>AÇÃO PREVENTIVA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661521E9" w14:textId="77777777" w:rsidR="00F250FB" w:rsidRPr="00C55224" w:rsidRDefault="00F250FB" w:rsidP="00E36AC1">
            <w:pPr>
              <w:widowControl w:val="0"/>
              <w:spacing w:after="0"/>
              <w:ind w:right="6"/>
              <w:jc w:val="center"/>
            </w:pPr>
            <w:r w:rsidRPr="00C55224">
              <w:rPr>
                <w:rFonts w:ascii="Arial Narrow" w:hAnsi="Arial Narrow" w:cs="Arial Narrow"/>
                <w:b/>
                <w:szCs w:val="24"/>
              </w:rPr>
              <w:t>RESPONSÁVEL</w:t>
            </w:r>
          </w:p>
        </w:tc>
      </w:tr>
      <w:tr w:rsidR="00C55224" w:rsidRPr="00C55224" w14:paraId="564F5F42" w14:textId="77777777" w:rsidTr="00E36AC1">
        <w:trPr>
          <w:trHeight w:val="531"/>
        </w:trPr>
        <w:tc>
          <w:tcPr>
            <w:tcW w:w="948" w:type="dxa"/>
            <w:tcBorders>
              <w:top w:val="double" w:sz="4" w:space="0" w:color="000000"/>
              <w:left w:val="double" w:sz="4" w:space="0" w:color="000000"/>
              <w:bottom w:val="double" w:sz="4" w:space="0" w:color="000000"/>
            </w:tcBorders>
            <w:shd w:val="clear" w:color="auto" w:fill="auto"/>
            <w:vAlign w:val="center"/>
          </w:tcPr>
          <w:p w14:paraId="75D2722F" w14:textId="77777777" w:rsidR="00F250FB" w:rsidRPr="00C55224" w:rsidRDefault="00F250FB" w:rsidP="00E36AC1">
            <w:pPr>
              <w:widowControl w:val="0"/>
              <w:spacing w:after="0"/>
              <w:ind w:right="6"/>
              <w:jc w:val="center"/>
            </w:pPr>
            <w:r w:rsidRPr="00C55224">
              <w:rPr>
                <w:rFonts w:ascii="Arial Narrow" w:hAnsi="Arial Narrow" w:cs="Arial Narrow"/>
                <w:szCs w:val="24"/>
              </w:rPr>
              <w:t>1</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25736F5C" w14:textId="77777777" w:rsidR="00F250FB" w:rsidRPr="00C55224" w:rsidRDefault="00F250FB" w:rsidP="00E36AC1">
            <w:pPr>
              <w:widowControl w:val="0"/>
              <w:spacing w:after="0"/>
              <w:ind w:right="6"/>
            </w:pPr>
            <w:r w:rsidRPr="00C55224">
              <w:rPr>
                <w:rFonts w:ascii="Arial Narrow" w:hAnsi="Arial Narrow" w:cs="Arial Narrow"/>
              </w:rPr>
              <w:t>Convocar o interessado para assinar o termo de contrato dentro do prazo e condições estabelecidas.</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5883E0AE" w14:textId="77777777" w:rsidR="00F250FB" w:rsidRPr="00C55224" w:rsidRDefault="00F250FB" w:rsidP="00E36AC1">
            <w:pPr>
              <w:widowControl w:val="0"/>
              <w:autoSpaceDE w:val="0"/>
              <w:spacing w:after="0"/>
              <w:jc w:val="center"/>
            </w:pPr>
            <w:r w:rsidRPr="00C55224">
              <w:rPr>
                <w:rFonts w:ascii="Arial Narrow" w:eastAsia="Times New Roman" w:hAnsi="Arial Narrow" w:cs="Arial Narrow"/>
              </w:rPr>
              <w:t>Ocupantes de cargos com poder de decisão</w:t>
            </w:r>
          </w:p>
        </w:tc>
      </w:tr>
      <w:tr w:rsidR="00C55224" w:rsidRPr="00C55224" w14:paraId="6643584E"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3E063DF8" w14:textId="77777777" w:rsidR="00F250FB" w:rsidRPr="00C55224" w:rsidRDefault="00F250FB" w:rsidP="00E36AC1">
            <w:pPr>
              <w:widowControl w:val="0"/>
              <w:spacing w:after="0"/>
              <w:ind w:right="6"/>
              <w:jc w:val="center"/>
            </w:pPr>
            <w:r w:rsidRPr="00C55224">
              <w:rPr>
                <w:rFonts w:ascii="Arial Narrow" w:hAnsi="Arial Narrow" w:cs="Arial Narrow"/>
                <w:szCs w:val="24"/>
              </w:rPr>
              <w:t>2</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10842884" w14:textId="77777777" w:rsidR="00F250FB" w:rsidRPr="00C55224" w:rsidRDefault="00F250FB" w:rsidP="00E36AC1">
            <w:pPr>
              <w:widowControl w:val="0"/>
              <w:spacing w:after="0"/>
              <w:ind w:right="6"/>
              <w:jc w:val="both"/>
            </w:pPr>
            <w:r w:rsidRPr="00C55224">
              <w:rPr>
                <w:rFonts w:ascii="Arial Narrow" w:hAnsi="Arial Narrow" w:cs="Arial Narrow"/>
                <w:szCs w:val="24"/>
              </w:rPr>
              <w:t>Elaborar e promover a gestão orçamentária e financeira por meio de um plano de despesas orçamentárias anuais.</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39130621" w14:textId="77777777" w:rsidR="00F250FB" w:rsidRPr="00C55224" w:rsidRDefault="00F250FB" w:rsidP="00E36AC1">
            <w:pPr>
              <w:widowControl w:val="0"/>
              <w:spacing w:after="0"/>
              <w:ind w:right="6"/>
              <w:jc w:val="center"/>
            </w:pPr>
            <w:r w:rsidRPr="00C55224">
              <w:rPr>
                <w:rFonts w:ascii="Arial Narrow" w:eastAsia="Times New Roman" w:hAnsi="Arial Narrow" w:cs="Arial Narrow"/>
              </w:rPr>
              <w:t>Ocupantes de cargos com poder de decisão</w:t>
            </w:r>
            <w:r w:rsidRPr="00C55224">
              <w:rPr>
                <w:rFonts w:ascii="Arial Narrow" w:hAnsi="Arial Narrow" w:cs="Arial Narrow"/>
              </w:rPr>
              <w:t xml:space="preserve"> </w:t>
            </w:r>
          </w:p>
          <w:p w14:paraId="29DEDFFB" w14:textId="77777777" w:rsidR="00F250FB" w:rsidRPr="00C55224" w:rsidRDefault="00F250FB" w:rsidP="00E36AC1">
            <w:pPr>
              <w:widowControl w:val="0"/>
              <w:spacing w:after="0"/>
              <w:ind w:right="6"/>
              <w:jc w:val="center"/>
            </w:pPr>
            <w:r w:rsidRPr="00C55224">
              <w:rPr>
                <w:rFonts w:ascii="Arial Narrow" w:hAnsi="Arial Narrow" w:cs="Arial Narrow"/>
              </w:rPr>
              <w:t>Integrante Requisitante</w:t>
            </w:r>
          </w:p>
        </w:tc>
      </w:tr>
      <w:tr w:rsidR="00C55224" w:rsidRPr="00C55224" w14:paraId="7088C38C" w14:textId="77777777" w:rsidTr="00E36AC1">
        <w:tc>
          <w:tcPr>
            <w:tcW w:w="948" w:type="dxa"/>
            <w:tcBorders>
              <w:top w:val="double" w:sz="4" w:space="0" w:color="000000"/>
              <w:left w:val="double" w:sz="4" w:space="0" w:color="000000"/>
              <w:bottom w:val="double" w:sz="4" w:space="0" w:color="000000"/>
            </w:tcBorders>
            <w:shd w:val="clear" w:color="auto" w:fill="BFBFBF"/>
          </w:tcPr>
          <w:p w14:paraId="409F840C" w14:textId="77777777" w:rsidR="00F250FB" w:rsidRPr="00C55224" w:rsidRDefault="00F250FB" w:rsidP="00E36AC1">
            <w:pPr>
              <w:widowControl w:val="0"/>
              <w:spacing w:after="0"/>
              <w:ind w:right="6"/>
              <w:jc w:val="center"/>
            </w:pPr>
            <w:r w:rsidRPr="00C55224">
              <w:rPr>
                <w:rFonts w:ascii="Arial Narrow" w:hAnsi="Arial Narrow" w:cs="Arial Narrow"/>
                <w:b/>
                <w:szCs w:val="24"/>
              </w:rPr>
              <w:t>ITEM</w:t>
            </w:r>
          </w:p>
        </w:tc>
        <w:tc>
          <w:tcPr>
            <w:tcW w:w="5634" w:type="dxa"/>
            <w:gridSpan w:val="2"/>
            <w:tcBorders>
              <w:top w:val="double" w:sz="4" w:space="0" w:color="000000"/>
              <w:left w:val="double" w:sz="4" w:space="0" w:color="000000"/>
              <w:bottom w:val="double" w:sz="4" w:space="0" w:color="000000"/>
            </w:tcBorders>
            <w:shd w:val="clear" w:color="auto" w:fill="BFBFBF"/>
          </w:tcPr>
          <w:p w14:paraId="4299A6C9" w14:textId="77777777" w:rsidR="00F250FB" w:rsidRPr="00C55224" w:rsidRDefault="00F250FB" w:rsidP="00E36AC1">
            <w:pPr>
              <w:widowControl w:val="0"/>
              <w:spacing w:after="0"/>
              <w:ind w:right="6"/>
              <w:jc w:val="center"/>
            </w:pPr>
            <w:r w:rsidRPr="00C55224">
              <w:rPr>
                <w:rFonts w:ascii="Arial Narrow" w:hAnsi="Arial Narrow" w:cs="Arial Narrow"/>
                <w:b/>
                <w:szCs w:val="24"/>
              </w:rPr>
              <w:t>AÇÃO DE CONTINGÊNCIA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1BA0527A" w14:textId="77777777" w:rsidR="00F250FB" w:rsidRPr="00C55224" w:rsidRDefault="00F250FB" w:rsidP="00E36AC1">
            <w:pPr>
              <w:widowControl w:val="0"/>
              <w:spacing w:after="0"/>
              <w:ind w:right="6"/>
              <w:jc w:val="center"/>
            </w:pPr>
            <w:r w:rsidRPr="00C55224">
              <w:rPr>
                <w:rFonts w:ascii="Arial Narrow" w:hAnsi="Arial Narrow" w:cs="Arial Narrow"/>
                <w:b/>
                <w:szCs w:val="24"/>
              </w:rPr>
              <w:t>RESPONSÁVEL</w:t>
            </w:r>
          </w:p>
        </w:tc>
      </w:tr>
      <w:tr w:rsidR="00C55224" w:rsidRPr="00C55224" w14:paraId="0039A12E"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49C2B8A9" w14:textId="77777777" w:rsidR="00F250FB" w:rsidRPr="00C55224" w:rsidRDefault="00F250FB" w:rsidP="00E36AC1">
            <w:pPr>
              <w:widowControl w:val="0"/>
              <w:spacing w:after="0"/>
              <w:ind w:right="6"/>
              <w:jc w:val="center"/>
            </w:pPr>
            <w:r w:rsidRPr="00C55224">
              <w:rPr>
                <w:rFonts w:ascii="Arial Narrow" w:hAnsi="Arial Narrow" w:cs="Arial Narrow"/>
                <w:szCs w:val="24"/>
              </w:rPr>
              <w:t>1</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4E330D53" w14:textId="77777777" w:rsidR="00F250FB" w:rsidRPr="00C55224" w:rsidRDefault="00F250FB" w:rsidP="00E36AC1">
            <w:pPr>
              <w:widowControl w:val="0"/>
              <w:spacing w:after="0"/>
              <w:ind w:right="6"/>
              <w:jc w:val="both"/>
            </w:pPr>
            <w:r w:rsidRPr="00C55224">
              <w:rPr>
                <w:rFonts w:ascii="Arial Narrow" w:hAnsi="Arial Narrow" w:cs="Arial Narrow"/>
              </w:rPr>
              <w:t>Convocar, dentro do prazo e condições estabelecidas, os licitantes remanescentes para manifestar o interesse e assinar o termo de contrato.</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17931281" w14:textId="77777777" w:rsidR="00F250FB" w:rsidRPr="00C55224" w:rsidRDefault="00F250FB" w:rsidP="00E36AC1">
            <w:pPr>
              <w:widowControl w:val="0"/>
              <w:autoSpaceDE w:val="0"/>
              <w:spacing w:after="0"/>
              <w:jc w:val="center"/>
            </w:pPr>
            <w:r w:rsidRPr="00C55224">
              <w:rPr>
                <w:rFonts w:ascii="Arial Narrow" w:eastAsia="Times New Roman" w:hAnsi="Arial Narrow" w:cs="Arial Narrow"/>
              </w:rPr>
              <w:t>Ocupantes de cargos com poder de decisão</w:t>
            </w:r>
          </w:p>
        </w:tc>
      </w:tr>
      <w:tr w:rsidR="00C55224" w:rsidRPr="00C55224" w14:paraId="3A2442F5"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3DE90BAC" w14:textId="77777777" w:rsidR="00F250FB" w:rsidRPr="00C55224" w:rsidRDefault="00F250FB" w:rsidP="00E36AC1">
            <w:pPr>
              <w:widowControl w:val="0"/>
              <w:spacing w:after="0"/>
              <w:ind w:right="6"/>
              <w:jc w:val="center"/>
            </w:pPr>
            <w:r w:rsidRPr="00C55224">
              <w:rPr>
                <w:rFonts w:ascii="Arial Narrow" w:hAnsi="Arial Narrow" w:cs="Arial Narrow"/>
                <w:szCs w:val="24"/>
              </w:rPr>
              <w:t>2</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30719489" w14:textId="77777777" w:rsidR="00F250FB" w:rsidRPr="00C55224" w:rsidRDefault="00F250FB" w:rsidP="00E36AC1">
            <w:pPr>
              <w:widowControl w:val="0"/>
              <w:autoSpaceDE w:val="0"/>
              <w:spacing w:after="0"/>
              <w:jc w:val="both"/>
            </w:pPr>
            <w:r w:rsidRPr="00C55224">
              <w:rPr>
                <w:rFonts w:ascii="Arial Narrow" w:hAnsi="Arial Narrow" w:cs="Arial Narrow"/>
                <w:szCs w:val="24"/>
              </w:rPr>
              <w:t>Realizar a gestão orçamentária e financeira junta às instâncias necessárias para realização de despesas.</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105C25D6" w14:textId="77777777" w:rsidR="00F250FB" w:rsidRPr="00C55224" w:rsidRDefault="00F250FB" w:rsidP="00E36AC1">
            <w:pPr>
              <w:widowControl w:val="0"/>
              <w:autoSpaceDE w:val="0"/>
              <w:spacing w:after="0"/>
              <w:jc w:val="center"/>
            </w:pPr>
            <w:r w:rsidRPr="00C55224">
              <w:rPr>
                <w:rFonts w:ascii="Arial Narrow" w:eastAsia="Times New Roman" w:hAnsi="Arial Narrow" w:cs="Arial Narrow"/>
              </w:rPr>
              <w:t>Ocupantes de cargos com poder de decisão</w:t>
            </w:r>
          </w:p>
        </w:tc>
      </w:tr>
      <w:tr w:rsidR="00C55224" w:rsidRPr="00C55224" w14:paraId="7ED4C840"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1C297E08" w14:textId="77777777" w:rsidR="00F250FB" w:rsidRPr="00C55224" w:rsidRDefault="00F250FB" w:rsidP="00E36AC1">
            <w:pPr>
              <w:widowControl w:val="0"/>
              <w:spacing w:after="0"/>
              <w:ind w:right="6"/>
              <w:jc w:val="center"/>
            </w:pPr>
            <w:r w:rsidRPr="00C55224">
              <w:rPr>
                <w:rFonts w:ascii="Arial Narrow" w:hAnsi="Arial Narrow" w:cs="Arial Narrow"/>
                <w:b/>
                <w:szCs w:val="24"/>
              </w:rPr>
              <w:t>CAUSAS (FONTE + VULNERABILIDADES)</w:t>
            </w:r>
          </w:p>
        </w:tc>
      </w:tr>
      <w:tr w:rsidR="00C55224" w:rsidRPr="00C55224" w14:paraId="6EB174AF" w14:textId="77777777" w:rsidTr="00E36AC1">
        <w:tc>
          <w:tcPr>
            <w:tcW w:w="948" w:type="dxa"/>
            <w:tcBorders>
              <w:top w:val="double" w:sz="4" w:space="0" w:color="000000"/>
              <w:left w:val="double" w:sz="4" w:space="0" w:color="000000"/>
              <w:bottom w:val="double" w:sz="4" w:space="0" w:color="000000"/>
            </w:tcBorders>
            <w:shd w:val="clear" w:color="auto" w:fill="auto"/>
          </w:tcPr>
          <w:p w14:paraId="44134D2A" w14:textId="77777777" w:rsidR="00F250FB" w:rsidRPr="00C55224" w:rsidRDefault="00F250FB" w:rsidP="00E36AC1">
            <w:pPr>
              <w:widowControl w:val="0"/>
              <w:spacing w:after="0"/>
              <w:ind w:right="6"/>
              <w:jc w:val="center"/>
            </w:pPr>
            <w:r w:rsidRPr="00C55224">
              <w:rPr>
                <w:rFonts w:ascii="Arial Narrow" w:hAnsi="Arial Narrow" w:cs="Arial Narrow"/>
                <w:szCs w:val="24"/>
              </w:rPr>
              <w:t>1</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33841F4C" w14:textId="77777777" w:rsidR="00F250FB" w:rsidRPr="00C55224" w:rsidRDefault="00F250FB" w:rsidP="00E36AC1">
            <w:pPr>
              <w:spacing w:after="0"/>
              <w:ind w:right="11"/>
            </w:pPr>
            <w:r w:rsidRPr="00C55224">
              <w:rPr>
                <w:rFonts w:ascii="Arial Narrow" w:hAnsi="Arial Narrow" w:cs="Arial Narrow"/>
              </w:rPr>
              <w:t>Fator externo - Desistência do fornecedor em atender as demandas.</w:t>
            </w:r>
          </w:p>
        </w:tc>
      </w:tr>
      <w:tr w:rsidR="00C55224" w:rsidRPr="00C55224" w14:paraId="68FD45E1" w14:textId="77777777" w:rsidTr="00E36AC1">
        <w:tc>
          <w:tcPr>
            <w:tcW w:w="948" w:type="dxa"/>
            <w:tcBorders>
              <w:top w:val="double" w:sz="4" w:space="0" w:color="000000"/>
              <w:left w:val="double" w:sz="4" w:space="0" w:color="000000"/>
              <w:bottom w:val="double" w:sz="4" w:space="0" w:color="000000"/>
            </w:tcBorders>
            <w:shd w:val="clear" w:color="auto" w:fill="auto"/>
          </w:tcPr>
          <w:p w14:paraId="28D641C1" w14:textId="77777777" w:rsidR="00F250FB" w:rsidRPr="00C55224" w:rsidRDefault="00F250FB" w:rsidP="00E36AC1">
            <w:pPr>
              <w:widowControl w:val="0"/>
              <w:spacing w:after="0"/>
              <w:ind w:right="6"/>
              <w:jc w:val="center"/>
            </w:pPr>
            <w:r w:rsidRPr="00C55224">
              <w:rPr>
                <w:rFonts w:ascii="Arial Narrow" w:hAnsi="Arial Narrow" w:cs="Arial Narrow"/>
                <w:szCs w:val="24"/>
              </w:rPr>
              <w:t>2</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3EA55D68" w14:textId="77777777" w:rsidR="00F250FB" w:rsidRPr="00C55224" w:rsidRDefault="00F250FB" w:rsidP="00E36AC1">
            <w:pPr>
              <w:spacing w:after="0"/>
              <w:ind w:right="11"/>
            </w:pPr>
            <w:r w:rsidRPr="00C55224">
              <w:rPr>
                <w:rFonts w:ascii="Arial Narrow" w:hAnsi="Arial Narrow" w:cs="Arial Narrow"/>
              </w:rPr>
              <w:t>Fator externo - Falta de recurso orçamentário e financeiro para atendimento da contratação.</w:t>
            </w:r>
          </w:p>
        </w:tc>
      </w:tr>
    </w:tbl>
    <w:p w14:paraId="576EC68B" w14:textId="77777777" w:rsidR="00F250FB" w:rsidRPr="00C55224" w:rsidRDefault="00F250FB" w:rsidP="00F250FB">
      <w:pPr>
        <w:widowControl w:val="0"/>
        <w:spacing w:after="0"/>
        <w:ind w:left="11" w:right="6" w:hanging="11"/>
        <w:jc w:val="center"/>
      </w:pPr>
    </w:p>
    <w:tbl>
      <w:tblPr>
        <w:tblW w:w="0" w:type="auto"/>
        <w:tblInd w:w="-130" w:type="dxa"/>
        <w:tblLayout w:type="fixed"/>
        <w:tblLook w:val="0000" w:firstRow="0" w:lastRow="0" w:firstColumn="0" w:lastColumn="0" w:noHBand="0" w:noVBand="0"/>
      </w:tblPr>
      <w:tblGrid>
        <w:gridCol w:w="948"/>
        <w:gridCol w:w="914"/>
        <w:gridCol w:w="4720"/>
        <w:gridCol w:w="3280"/>
      </w:tblGrid>
      <w:tr w:rsidR="00C55224" w:rsidRPr="00C55224" w14:paraId="1E2C0299"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4FC39B5C" w14:textId="77777777" w:rsidR="00F250FB" w:rsidRPr="00C55224" w:rsidRDefault="00F250FB" w:rsidP="00E36AC1">
            <w:pPr>
              <w:widowControl w:val="0"/>
              <w:spacing w:before="120" w:after="120"/>
              <w:ind w:right="6"/>
            </w:pPr>
            <w:r w:rsidRPr="00C55224">
              <w:rPr>
                <w:rFonts w:ascii="Arial Narrow" w:hAnsi="Arial Narrow" w:cs="Arial Narrow"/>
                <w:b/>
              </w:rPr>
              <w:t>RISCO 14.1.3.2.</w:t>
            </w:r>
            <w:r w:rsidRPr="00C55224">
              <w:rPr>
                <w:rFonts w:ascii="Arial Narrow" w:hAnsi="Arial Narrow" w:cs="Arial Narrow"/>
                <w:b/>
              </w:rPr>
              <w:tab/>
              <w:t>ATRASO NO FORNECIMENTO DO OBJETO, NA PRESTAÇÃO DOS SERVIÇOS E/OU NO PAGAMENTO AOS FUNCIONÁRIOS</w:t>
            </w:r>
          </w:p>
        </w:tc>
      </w:tr>
      <w:tr w:rsidR="00C55224" w:rsidRPr="00C55224" w14:paraId="478572FD"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auto"/>
          </w:tcPr>
          <w:p w14:paraId="196C69D2" w14:textId="77777777" w:rsidR="00F250FB" w:rsidRPr="00C55224" w:rsidRDefault="00F250FB" w:rsidP="00E36AC1">
            <w:pPr>
              <w:widowControl w:val="0"/>
              <w:spacing w:after="0"/>
              <w:ind w:right="6"/>
            </w:pPr>
            <w:r w:rsidRPr="00C55224">
              <w:rPr>
                <w:rFonts w:ascii="Arial Narrow" w:hAnsi="Arial Narrow" w:cs="Arial Narrow"/>
              </w:rPr>
              <w:t>(  ) PLANEJAMENTO DA CONTRATAÇÃO</w:t>
            </w:r>
          </w:p>
          <w:p w14:paraId="6F2466A4" w14:textId="77777777" w:rsidR="00F250FB" w:rsidRPr="00C55224" w:rsidRDefault="00F250FB" w:rsidP="00E36AC1">
            <w:pPr>
              <w:widowControl w:val="0"/>
              <w:spacing w:after="0"/>
              <w:ind w:right="6"/>
            </w:pPr>
            <w:r w:rsidRPr="00C55224">
              <w:rPr>
                <w:rFonts w:ascii="Arial Narrow" w:hAnsi="Arial Narrow" w:cs="Arial Narrow"/>
              </w:rPr>
              <w:t>(  ) SELEÇÃO DO FORNECEDOR</w:t>
            </w:r>
          </w:p>
          <w:p w14:paraId="62829B1C" w14:textId="77777777" w:rsidR="00F250FB" w:rsidRPr="00C55224" w:rsidRDefault="00F250FB" w:rsidP="00E36AC1">
            <w:pPr>
              <w:widowControl w:val="0"/>
              <w:spacing w:after="0"/>
              <w:ind w:right="6"/>
            </w:pPr>
            <w:r w:rsidRPr="00C55224">
              <w:rPr>
                <w:rFonts w:ascii="Arial Narrow" w:hAnsi="Arial Narrow" w:cs="Arial Narrow"/>
              </w:rPr>
              <w:t>(X) CONTRATAÇÃO</w:t>
            </w:r>
          </w:p>
        </w:tc>
      </w:tr>
      <w:tr w:rsidR="00C55224" w:rsidRPr="00C55224" w14:paraId="31BF9B8C" w14:textId="77777777" w:rsidTr="00E36AC1">
        <w:tc>
          <w:tcPr>
            <w:tcW w:w="1862" w:type="dxa"/>
            <w:gridSpan w:val="2"/>
            <w:tcBorders>
              <w:top w:val="double" w:sz="4" w:space="0" w:color="000000"/>
              <w:left w:val="double" w:sz="4" w:space="0" w:color="000000"/>
              <w:bottom w:val="double" w:sz="4" w:space="0" w:color="000000"/>
            </w:tcBorders>
            <w:shd w:val="clear" w:color="auto" w:fill="auto"/>
          </w:tcPr>
          <w:p w14:paraId="65992A60" w14:textId="77777777" w:rsidR="00F250FB" w:rsidRPr="00C55224" w:rsidRDefault="00F250FB" w:rsidP="00E36AC1">
            <w:pPr>
              <w:widowControl w:val="0"/>
              <w:spacing w:after="0"/>
              <w:ind w:right="6"/>
              <w:jc w:val="center"/>
            </w:pPr>
            <w:r w:rsidRPr="00C55224">
              <w:rPr>
                <w:rFonts w:ascii="Arial Narrow" w:hAnsi="Arial Narrow" w:cs="Arial Narrow"/>
                <w:b/>
                <w:szCs w:val="24"/>
              </w:rPr>
              <w:t>PROBABILIDADE</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3FFB963E" w14:textId="77777777" w:rsidR="00F250FB" w:rsidRPr="00C55224" w:rsidRDefault="00F250FB" w:rsidP="00E36AC1">
            <w:pPr>
              <w:widowControl w:val="0"/>
              <w:spacing w:after="0"/>
              <w:ind w:right="6"/>
              <w:jc w:val="center"/>
            </w:pPr>
            <w:r w:rsidRPr="00C55224">
              <w:rPr>
                <w:rFonts w:ascii="Arial Narrow" w:hAnsi="Arial Narrow" w:cs="Arial Narrow"/>
                <w:szCs w:val="24"/>
              </w:rPr>
              <w:t>(   ) ALTA (  ) MÉDIA ( X ) BAIXA</w:t>
            </w:r>
          </w:p>
        </w:tc>
      </w:tr>
      <w:tr w:rsidR="00C55224" w:rsidRPr="00C55224" w14:paraId="084A8CF8" w14:textId="77777777" w:rsidTr="00E36AC1">
        <w:tc>
          <w:tcPr>
            <w:tcW w:w="1862" w:type="dxa"/>
            <w:gridSpan w:val="2"/>
            <w:tcBorders>
              <w:top w:val="double" w:sz="4" w:space="0" w:color="000000"/>
              <w:left w:val="double" w:sz="4" w:space="0" w:color="000000"/>
              <w:bottom w:val="double" w:sz="4" w:space="0" w:color="000000"/>
            </w:tcBorders>
            <w:shd w:val="clear" w:color="auto" w:fill="auto"/>
          </w:tcPr>
          <w:p w14:paraId="1EBF073A" w14:textId="77777777" w:rsidR="00F250FB" w:rsidRPr="00C55224" w:rsidRDefault="00F250FB" w:rsidP="00E36AC1">
            <w:pPr>
              <w:widowControl w:val="0"/>
              <w:spacing w:after="0"/>
              <w:ind w:right="6"/>
              <w:jc w:val="center"/>
            </w:pPr>
            <w:r w:rsidRPr="00C55224">
              <w:rPr>
                <w:rFonts w:ascii="Arial Narrow" w:hAnsi="Arial Narrow" w:cs="Arial Narrow"/>
                <w:b/>
                <w:szCs w:val="24"/>
              </w:rPr>
              <w:t>IMPACTO</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21850CD8" w14:textId="77777777" w:rsidR="00F250FB" w:rsidRPr="00C55224" w:rsidRDefault="00F250FB" w:rsidP="00E36AC1">
            <w:pPr>
              <w:widowControl w:val="0"/>
              <w:spacing w:after="0"/>
              <w:ind w:right="6"/>
              <w:jc w:val="center"/>
            </w:pPr>
            <w:r w:rsidRPr="00C55224">
              <w:rPr>
                <w:rFonts w:ascii="Arial Narrow" w:hAnsi="Arial Narrow" w:cs="Arial Narrow"/>
                <w:szCs w:val="24"/>
              </w:rPr>
              <w:t>( X ) MUITO GRANDE (   ) GRANDE () MODERADO (   ) PEQUENO (   ) MUITO PEQUENO</w:t>
            </w:r>
          </w:p>
        </w:tc>
      </w:tr>
      <w:tr w:rsidR="00C55224" w:rsidRPr="00C55224" w14:paraId="62DDC89D"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2F0EB90C" w14:textId="77777777" w:rsidR="00F250FB" w:rsidRPr="00C55224" w:rsidRDefault="00F250FB" w:rsidP="00E36AC1">
            <w:pPr>
              <w:widowControl w:val="0"/>
              <w:spacing w:after="0"/>
              <w:ind w:right="6"/>
              <w:jc w:val="center"/>
            </w:pPr>
            <w:r w:rsidRPr="00C55224">
              <w:rPr>
                <w:rFonts w:ascii="Arial Narrow" w:hAnsi="Arial Narrow" w:cs="Arial Narrow"/>
                <w:b/>
                <w:szCs w:val="24"/>
              </w:rPr>
              <w:t>DANO – CONSEQUÊNCIA</w:t>
            </w:r>
          </w:p>
        </w:tc>
      </w:tr>
      <w:tr w:rsidR="00C55224" w:rsidRPr="00C55224" w14:paraId="74DDA962"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71662545" w14:textId="77777777" w:rsidR="00F250FB" w:rsidRPr="00C55224" w:rsidRDefault="00F250FB" w:rsidP="00E36AC1">
            <w:pPr>
              <w:widowControl w:val="0"/>
              <w:spacing w:after="0"/>
              <w:ind w:right="6"/>
              <w:jc w:val="center"/>
            </w:pPr>
            <w:r w:rsidRPr="00C55224">
              <w:rPr>
                <w:rFonts w:ascii="Arial Narrow" w:hAnsi="Arial Narrow" w:cs="Arial Narrow"/>
                <w:szCs w:val="24"/>
              </w:rPr>
              <w:t>1</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76B0BA08" w14:textId="77777777" w:rsidR="00F250FB" w:rsidRPr="00C55224" w:rsidRDefault="00F250FB" w:rsidP="00E36AC1">
            <w:pPr>
              <w:spacing w:after="0"/>
              <w:ind w:right="11"/>
            </w:pPr>
            <w:r w:rsidRPr="00C55224">
              <w:rPr>
                <w:rFonts w:ascii="Arial Narrow" w:hAnsi="Arial Narrow" w:cs="Arial Narrow"/>
              </w:rPr>
              <w:t>Contratação com início postergado.</w:t>
            </w:r>
          </w:p>
        </w:tc>
      </w:tr>
      <w:tr w:rsidR="00C55224" w:rsidRPr="00C55224" w14:paraId="509153F6"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76B804C4" w14:textId="77777777" w:rsidR="00F250FB" w:rsidRPr="00C55224" w:rsidRDefault="00F250FB" w:rsidP="00E36AC1">
            <w:pPr>
              <w:widowControl w:val="0"/>
              <w:spacing w:after="0"/>
              <w:ind w:right="6"/>
              <w:jc w:val="center"/>
            </w:pPr>
            <w:r w:rsidRPr="00C55224">
              <w:rPr>
                <w:rFonts w:ascii="Arial Narrow" w:hAnsi="Arial Narrow" w:cs="Arial Narrow"/>
                <w:szCs w:val="24"/>
              </w:rPr>
              <w:t>2</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0C9BD043" w14:textId="77777777" w:rsidR="00F250FB" w:rsidRPr="00C55224" w:rsidRDefault="00F250FB" w:rsidP="00E36AC1">
            <w:pPr>
              <w:spacing w:after="0"/>
              <w:ind w:right="11"/>
            </w:pPr>
            <w:r w:rsidRPr="00C55224">
              <w:rPr>
                <w:rFonts w:ascii="Arial Narrow" w:hAnsi="Arial Narrow" w:cs="Arial Narrow"/>
              </w:rPr>
              <w:t>Paralisação dos serviços.</w:t>
            </w:r>
          </w:p>
        </w:tc>
      </w:tr>
      <w:tr w:rsidR="00C55224" w:rsidRPr="00C55224" w14:paraId="6B83B962"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724ED1FD" w14:textId="77777777" w:rsidR="00F250FB" w:rsidRPr="00C55224" w:rsidRDefault="00F250FB" w:rsidP="00E36AC1">
            <w:pPr>
              <w:widowControl w:val="0"/>
              <w:spacing w:after="0"/>
              <w:ind w:right="6"/>
              <w:jc w:val="center"/>
            </w:pPr>
            <w:r w:rsidRPr="00C55224">
              <w:rPr>
                <w:rFonts w:ascii="Arial Narrow" w:hAnsi="Arial Narrow" w:cs="Arial Narrow"/>
                <w:szCs w:val="24"/>
              </w:rPr>
              <w:t>3</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54DADE01" w14:textId="77777777" w:rsidR="00F250FB" w:rsidRPr="00C55224" w:rsidRDefault="00F250FB" w:rsidP="00E36AC1">
            <w:pPr>
              <w:spacing w:after="0"/>
              <w:ind w:right="11"/>
            </w:pPr>
            <w:r w:rsidRPr="00C55224">
              <w:rPr>
                <w:rFonts w:ascii="Arial Narrow" w:hAnsi="Arial Narrow" w:cs="Arial Narrow"/>
              </w:rPr>
              <w:t>Provimento extemporâneo dos setores demandantes.</w:t>
            </w:r>
          </w:p>
        </w:tc>
      </w:tr>
      <w:tr w:rsidR="00C55224" w:rsidRPr="00C55224" w14:paraId="02CA0E45"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376BC975" w14:textId="77777777" w:rsidR="00F250FB" w:rsidRPr="00C55224" w:rsidRDefault="00F250FB" w:rsidP="00E36AC1">
            <w:pPr>
              <w:widowControl w:val="0"/>
              <w:spacing w:after="0"/>
              <w:ind w:right="6"/>
              <w:jc w:val="center"/>
            </w:pPr>
            <w:r w:rsidRPr="00C55224">
              <w:rPr>
                <w:rFonts w:ascii="Arial Narrow" w:hAnsi="Arial Narrow" w:cs="Arial Narrow"/>
                <w:szCs w:val="24"/>
              </w:rPr>
              <w:lastRenderedPageBreak/>
              <w:t>4</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3D1C53DD" w14:textId="77777777" w:rsidR="00F250FB" w:rsidRPr="00C55224" w:rsidRDefault="00F250FB" w:rsidP="00E36AC1">
            <w:pPr>
              <w:spacing w:after="0"/>
              <w:ind w:right="11"/>
            </w:pPr>
            <w:r w:rsidRPr="00C55224">
              <w:rPr>
                <w:rFonts w:ascii="Arial Narrow" w:hAnsi="Arial Narrow" w:cs="Arial Narrow"/>
              </w:rPr>
              <w:t>Impossibilidade de o fornecedor prestar os serviços no prazo estabelecido.</w:t>
            </w:r>
          </w:p>
        </w:tc>
      </w:tr>
      <w:tr w:rsidR="00C55224" w:rsidRPr="00C55224" w14:paraId="5DF2C618" w14:textId="77777777" w:rsidTr="00E36AC1">
        <w:tc>
          <w:tcPr>
            <w:tcW w:w="948" w:type="dxa"/>
            <w:tcBorders>
              <w:top w:val="double" w:sz="4" w:space="0" w:color="000000"/>
              <w:left w:val="double" w:sz="4" w:space="0" w:color="000000"/>
              <w:bottom w:val="double" w:sz="4" w:space="0" w:color="000000"/>
            </w:tcBorders>
            <w:shd w:val="clear" w:color="auto" w:fill="BFBFBF"/>
          </w:tcPr>
          <w:p w14:paraId="1C921D66" w14:textId="77777777" w:rsidR="00F250FB" w:rsidRPr="00C55224" w:rsidRDefault="00F250FB" w:rsidP="00E36AC1">
            <w:pPr>
              <w:widowControl w:val="0"/>
              <w:spacing w:after="0"/>
              <w:ind w:right="6"/>
              <w:jc w:val="center"/>
            </w:pPr>
            <w:r w:rsidRPr="00C55224">
              <w:rPr>
                <w:rFonts w:ascii="Arial Narrow" w:hAnsi="Arial Narrow" w:cs="Arial Narrow"/>
                <w:b/>
                <w:szCs w:val="24"/>
              </w:rPr>
              <w:t>ITEM</w:t>
            </w:r>
          </w:p>
        </w:tc>
        <w:tc>
          <w:tcPr>
            <w:tcW w:w="5634" w:type="dxa"/>
            <w:gridSpan w:val="2"/>
            <w:tcBorders>
              <w:top w:val="double" w:sz="4" w:space="0" w:color="000000"/>
              <w:left w:val="double" w:sz="4" w:space="0" w:color="000000"/>
              <w:bottom w:val="double" w:sz="4" w:space="0" w:color="000000"/>
            </w:tcBorders>
            <w:shd w:val="clear" w:color="auto" w:fill="BFBFBF"/>
          </w:tcPr>
          <w:p w14:paraId="2C7E8B9A" w14:textId="77777777" w:rsidR="00F250FB" w:rsidRPr="00C55224" w:rsidRDefault="00F250FB" w:rsidP="00E36AC1">
            <w:pPr>
              <w:widowControl w:val="0"/>
              <w:spacing w:before="60" w:after="60"/>
              <w:ind w:right="6"/>
              <w:jc w:val="center"/>
            </w:pPr>
            <w:r w:rsidRPr="00C55224">
              <w:rPr>
                <w:rFonts w:ascii="Arial Narrow" w:hAnsi="Arial Narrow" w:cs="Arial Narrow"/>
                <w:b/>
                <w:szCs w:val="24"/>
              </w:rPr>
              <w:t>AÇÃO PREVENTIVA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0DBE709C" w14:textId="77777777" w:rsidR="00F250FB" w:rsidRPr="00C55224" w:rsidRDefault="00F250FB" w:rsidP="00E36AC1">
            <w:pPr>
              <w:widowControl w:val="0"/>
              <w:spacing w:after="0"/>
              <w:ind w:right="6"/>
              <w:jc w:val="center"/>
            </w:pPr>
            <w:r w:rsidRPr="00C55224">
              <w:rPr>
                <w:rFonts w:ascii="Arial Narrow" w:hAnsi="Arial Narrow" w:cs="Arial Narrow"/>
                <w:b/>
                <w:szCs w:val="24"/>
              </w:rPr>
              <w:t>RESPONSÁVEL</w:t>
            </w:r>
          </w:p>
        </w:tc>
      </w:tr>
      <w:tr w:rsidR="00C55224" w:rsidRPr="00C55224" w14:paraId="54879B50"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45A6741D" w14:textId="77777777" w:rsidR="00F250FB" w:rsidRPr="00C55224" w:rsidRDefault="00F250FB" w:rsidP="00E36AC1">
            <w:pPr>
              <w:widowControl w:val="0"/>
              <w:spacing w:after="0"/>
              <w:ind w:right="6"/>
              <w:jc w:val="center"/>
            </w:pPr>
            <w:r w:rsidRPr="00C55224">
              <w:rPr>
                <w:rFonts w:ascii="Arial Narrow" w:hAnsi="Arial Narrow" w:cs="Arial Narrow"/>
              </w:rPr>
              <w:t>1</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1DC15DDF" w14:textId="77777777" w:rsidR="00F250FB" w:rsidRPr="00C55224" w:rsidRDefault="00F250FB" w:rsidP="00E36AC1">
            <w:pPr>
              <w:widowControl w:val="0"/>
              <w:autoSpaceDE w:val="0"/>
              <w:spacing w:after="0"/>
            </w:pPr>
            <w:r w:rsidRPr="00C55224">
              <w:rPr>
                <w:rFonts w:ascii="Arial Narrow" w:eastAsia="Times New Roman" w:hAnsi="Arial Narrow" w:cs="Arial Narrow"/>
                <w:szCs w:val="20"/>
              </w:rPr>
              <w:t>Estabelecer um prazo razoável para início do serviço licitado.</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1E3AE59E" w14:textId="77777777" w:rsidR="00F250FB" w:rsidRPr="00C55224" w:rsidRDefault="00F250FB" w:rsidP="00E36AC1">
            <w:pPr>
              <w:widowControl w:val="0"/>
              <w:spacing w:after="0"/>
              <w:ind w:right="6"/>
              <w:jc w:val="center"/>
            </w:pPr>
            <w:r w:rsidRPr="00C55224">
              <w:rPr>
                <w:rFonts w:ascii="Arial Narrow" w:hAnsi="Arial Narrow" w:cs="Arial Narrow"/>
              </w:rPr>
              <w:t>Integrante Requisitante</w:t>
            </w:r>
          </w:p>
        </w:tc>
      </w:tr>
      <w:tr w:rsidR="00C55224" w:rsidRPr="00C55224" w14:paraId="44D9D97B"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715E3FC0" w14:textId="77777777" w:rsidR="00F250FB" w:rsidRPr="00C55224" w:rsidRDefault="00F250FB" w:rsidP="00E36AC1">
            <w:pPr>
              <w:widowControl w:val="0"/>
              <w:spacing w:after="0"/>
              <w:ind w:right="6"/>
              <w:jc w:val="center"/>
            </w:pPr>
            <w:r w:rsidRPr="00C55224">
              <w:rPr>
                <w:rFonts w:ascii="Arial Narrow" w:hAnsi="Arial Narrow" w:cs="Arial Narrow"/>
              </w:rPr>
              <w:t>2</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47C093F9" w14:textId="77777777" w:rsidR="00F250FB" w:rsidRPr="00C55224" w:rsidRDefault="00F250FB" w:rsidP="00E36AC1">
            <w:pPr>
              <w:widowControl w:val="0"/>
              <w:autoSpaceDE w:val="0"/>
              <w:spacing w:after="0"/>
              <w:jc w:val="both"/>
            </w:pPr>
            <w:r w:rsidRPr="00C55224">
              <w:rPr>
                <w:rFonts w:ascii="Arial Narrow" w:eastAsia="Times New Roman" w:hAnsi="Arial Narrow" w:cs="Arial Narrow"/>
                <w:szCs w:val="20"/>
              </w:rPr>
              <w:t>Estabelecer penalizações por atrasos, na forma prevista no instrumento convocatório ou no contrato.</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41F98E99" w14:textId="77777777" w:rsidR="00F250FB" w:rsidRPr="00C55224" w:rsidRDefault="00F250FB" w:rsidP="00E36AC1">
            <w:pPr>
              <w:widowControl w:val="0"/>
              <w:autoSpaceDE w:val="0"/>
              <w:spacing w:after="0"/>
              <w:jc w:val="center"/>
            </w:pPr>
            <w:r w:rsidRPr="00C55224">
              <w:rPr>
                <w:rFonts w:ascii="Arial Narrow" w:hAnsi="Arial Narrow" w:cs="Arial Narrow"/>
              </w:rPr>
              <w:t>Integrante Administrativo</w:t>
            </w:r>
          </w:p>
          <w:p w14:paraId="1DE066F0" w14:textId="77777777" w:rsidR="00F250FB" w:rsidRPr="00C55224" w:rsidRDefault="00F250FB" w:rsidP="00E36AC1">
            <w:pPr>
              <w:widowControl w:val="0"/>
              <w:autoSpaceDE w:val="0"/>
              <w:spacing w:after="0"/>
              <w:jc w:val="center"/>
            </w:pPr>
            <w:r w:rsidRPr="00C55224">
              <w:rPr>
                <w:rFonts w:ascii="Arial Narrow" w:hAnsi="Arial Narrow" w:cs="Arial Narrow"/>
              </w:rPr>
              <w:t>Ocupantes de cargos com poder de decisão</w:t>
            </w:r>
          </w:p>
        </w:tc>
      </w:tr>
      <w:tr w:rsidR="00C55224" w:rsidRPr="00C55224" w14:paraId="20D3D2FB"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74792AC8" w14:textId="77777777" w:rsidR="00F250FB" w:rsidRPr="00C55224" w:rsidRDefault="00F250FB" w:rsidP="00E36AC1">
            <w:pPr>
              <w:widowControl w:val="0"/>
              <w:spacing w:after="0"/>
              <w:ind w:right="6"/>
              <w:jc w:val="center"/>
            </w:pPr>
            <w:r w:rsidRPr="00C55224">
              <w:rPr>
                <w:rFonts w:ascii="Arial Narrow" w:hAnsi="Arial Narrow" w:cs="Arial Narrow"/>
              </w:rPr>
              <w:t>3</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676B3875" w14:textId="77777777" w:rsidR="00F250FB" w:rsidRPr="00C55224" w:rsidRDefault="00F250FB" w:rsidP="00E36AC1">
            <w:pPr>
              <w:widowControl w:val="0"/>
              <w:spacing w:after="0"/>
              <w:ind w:right="6"/>
              <w:jc w:val="both"/>
            </w:pPr>
            <w:r w:rsidRPr="00C55224">
              <w:rPr>
                <w:rFonts w:ascii="Arial Narrow" w:hAnsi="Arial Narrow" w:cs="Arial Narrow"/>
                <w:szCs w:val="24"/>
              </w:rPr>
              <w:t>Planejar corretamente a estruturação da prestação dos serviços terceirizados.</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1761DFCF" w14:textId="77777777" w:rsidR="00F250FB" w:rsidRPr="00C55224" w:rsidRDefault="00F250FB" w:rsidP="00E36AC1">
            <w:pPr>
              <w:widowControl w:val="0"/>
              <w:spacing w:after="0"/>
              <w:ind w:right="6"/>
              <w:jc w:val="center"/>
            </w:pPr>
            <w:r w:rsidRPr="00C55224">
              <w:rPr>
                <w:rFonts w:ascii="Arial Narrow" w:hAnsi="Arial Narrow" w:cs="Arial Narrow"/>
              </w:rPr>
              <w:t>Integrante Requisitante</w:t>
            </w:r>
          </w:p>
        </w:tc>
      </w:tr>
      <w:tr w:rsidR="00C55224" w:rsidRPr="00C55224" w14:paraId="2F38C5B2" w14:textId="77777777" w:rsidTr="00E36AC1">
        <w:tc>
          <w:tcPr>
            <w:tcW w:w="948" w:type="dxa"/>
            <w:tcBorders>
              <w:top w:val="double" w:sz="4" w:space="0" w:color="000000"/>
              <w:left w:val="double" w:sz="4" w:space="0" w:color="000000"/>
              <w:bottom w:val="double" w:sz="4" w:space="0" w:color="000000"/>
            </w:tcBorders>
            <w:shd w:val="clear" w:color="auto" w:fill="BFBFBF"/>
          </w:tcPr>
          <w:p w14:paraId="7951A54C" w14:textId="77777777" w:rsidR="00F250FB" w:rsidRPr="00C55224" w:rsidRDefault="00F250FB" w:rsidP="00E36AC1">
            <w:pPr>
              <w:widowControl w:val="0"/>
              <w:spacing w:after="0"/>
              <w:ind w:right="6"/>
              <w:jc w:val="center"/>
            </w:pPr>
            <w:r w:rsidRPr="00C55224">
              <w:rPr>
                <w:rFonts w:ascii="Arial Narrow" w:hAnsi="Arial Narrow" w:cs="Arial Narrow"/>
                <w:b/>
                <w:szCs w:val="24"/>
              </w:rPr>
              <w:t>ITEM</w:t>
            </w:r>
          </w:p>
        </w:tc>
        <w:tc>
          <w:tcPr>
            <w:tcW w:w="5634" w:type="dxa"/>
            <w:gridSpan w:val="2"/>
            <w:tcBorders>
              <w:top w:val="double" w:sz="4" w:space="0" w:color="000000"/>
              <w:left w:val="double" w:sz="4" w:space="0" w:color="000000"/>
              <w:bottom w:val="double" w:sz="4" w:space="0" w:color="000000"/>
            </w:tcBorders>
            <w:shd w:val="clear" w:color="auto" w:fill="BFBFBF"/>
          </w:tcPr>
          <w:p w14:paraId="4C3F44B4" w14:textId="77777777" w:rsidR="00F250FB" w:rsidRPr="00C55224" w:rsidRDefault="00F250FB" w:rsidP="00E36AC1">
            <w:pPr>
              <w:widowControl w:val="0"/>
              <w:spacing w:before="60" w:after="60"/>
              <w:ind w:right="6"/>
              <w:jc w:val="center"/>
            </w:pPr>
            <w:r w:rsidRPr="00C55224">
              <w:rPr>
                <w:rFonts w:ascii="Arial Narrow" w:hAnsi="Arial Narrow" w:cs="Arial Narrow"/>
                <w:b/>
                <w:szCs w:val="24"/>
              </w:rPr>
              <w:t>AÇÃO DE CONTINGÊNCIA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323B7D0A" w14:textId="77777777" w:rsidR="00F250FB" w:rsidRPr="00C55224" w:rsidRDefault="00F250FB" w:rsidP="00E36AC1">
            <w:pPr>
              <w:widowControl w:val="0"/>
              <w:spacing w:after="0"/>
              <w:ind w:right="6"/>
              <w:jc w:val="center"/>
            </w:pPr>
            <w:r w:rsidRPr="00C55224">
              <w:rPr>
                <w:rFonts w:ascii="Arial Narrow" w:hAnsi="Arial Narrow" w:cs="Arial Narrow"/>
                <w:b/>
                <w:szCs w:val="24"/>
              </w:rPr>
              <w:t>RESPONSÁVEL</w:t>
            </w:r>
          </w:p>
        </w:tc>
      </w:tr>
      <w:tr w:rsidR="00C55224" w:rsidRPr="00C55224" w14:paraId="54241800"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30050812" w14:textId="77777777" w:rsidR="00F250FB" w:rsidRPr="00C55224" w:rsidRDefault="00F250FB" w:rsidP="00E36AC1">
            <w:pPr>
              <w:widowControl w:val="0"/>
              <w:spacing w:after="0"/>
              <w:ind w:right="6"/>
              <w:jc w:val="center"/>
            </w:pPr>
            <w:r w:rsidRPr="00C55224">
              <w:rPr>
                <w:rFonts w:ascii="Arial Narrow" w:hAnsi="Arial Narrow" w:cs="Arial Narrow"/>
                <w:szCs w:val="24"/>
              </w:rPr>
              <w:t>1</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4C135C2D" w14:textId="77777777" w:rsidR="00F250FB" w:rsidRPr="00C55224" w:rsidRDefault="00F250FB" w:rsidP="00E36AC1">
            <w:pPr>
              <w:widowControl w:val="0"/>
              <w:autoSpaceDE w:val="0"/>
              <w:spacing w:after="0"/>
            </w:pPr>
            <w:r w:rsidRPr="00C55224">
              <w:rPr>
                <w:rFonts w:ascii="Arial Narrow" w:hAnsi="Arial Narrow" w:cs="Arial Narrow"/>
                <w:szCs w:val="24"/>
              </w:rPr>
              <w:t>A</w:t>
            </w:r>
            <w:r w:rsidRPr="00C55224">
              <w:rPr>
                <w:rFonts w:ascii="Arial Narrow" w:eastAsia="Times New Roman" w:hAnsi="Arial Narrow" w:cs="Arial Narrow"/>
                <w:szCs w:val="20"/>
              </w:rPr>
              <w:t>plicar penalizações por atrasos, na forma prevista no instrumento convocatório e/ou no contrato.</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1DC408AF" w14:textId="77777777" w:rsidR="00F250FB" w:rsidRPr="00C55224" w:rsidRDefault="00F250FB" w:rsidP="00E36AC1">
            <w:pPr>
              <w:widowControl w:val="0"/>
              <w:spacing w:after="0"/>
              <w:ind w:right="6"/>
              <w:jc w:val="center"/>
            </w:pPr>
            <w:r w:rsidRPr="00C55224">
              <w:rPr>
                <w:rFonts w:ascii="Arial Narrow" w:hAnsi="Arial Narrow" w:cs="Arial Narrow"/>
              </w:rPr>
              <w:t>Integrante Requisitante</w:t>
            </w:r>
          </w:p>
          <w:p w14:paraId="048DEF5B" w14:textId="77777777" w:rsidR="00F250FB" w:rsidRPr="00C55224" w:rsidRDefault="00F250FB" w:rsidP="00E36AC1">
            <w:pPr>
              <w:widowControl w:val="0"/>
              <w:spacing w:after="0"/>
              <w:ind w:right="6"/>
              <w:jc w:val="center"/>
            </w:pPr>
            <w:r w:rsidRPr="00C55224">
              <w:rPr>
                <w:rFonts w:ascii="Arial Narrow" w:hAnsi="Arial Narrow" w:cs="Arial Narrow"/>
              </w:rPr>
              <w:t>Ocupantes de cargos com poder de decisão.</w:t>
            </w:r>
          </w:p>
        </w:tc>
      </w:tr>
      <w:tr w:rsidR="00C55224" w:rsidRPr="00C55224" w14:paraId="1D2B7A5A"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07B99CB5" w14:textId="77777777" w:rsidR="00F250FB" w:rsidRPr="00C55224" w:rsidRDefault="00F250FB" w:rsidP="00E36AC1">
            <w:pPr>
              <w:widowControl w:val="0"/>
              <w:spacing w:after="0"/>
              <w:ind w:right="6"/>
              <w:jc w:val="center"/>
            </w:pPr>
            <w:r w:rsidRPr="00C55224">
              <w:rPr>
                <w:rFonts w:ascii="Arial Narrow" w:hAnsi="Arial Narrow" w:cs="Arial Narrow"/>
                <w:szCs w:val="24"/>
              </w:rPr>
              <w:t>2</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76BD8406" w14:textId="77777777" w:rsidR="00F250FB" w:rsidRPr="00C55224" w:rsidRDefault="00F250FB" w:rsidP="00E36AC1">
            <w:pPr>
              <w:widowControl w:val="0"/>
              <w:autoSpaceDE w:val="0"/>
              <w:spacing w:after="0"/>
              <w:jc w:val="both"/>
            </w:pPr>
            <w:r w:rsidRPr="00C55224">
              <w:rPr>
                <w:rFonts w:ascii="Arial Narrow" w:hAnsi="Arial Narrow" w:cs="Arial Narrow"/>
              </w:rPr>
              <w:t>Efetivar ações junto aos fornecedores para entrega dos equipamentos e/ou início dos serviços dentro do prazo estabelecido.</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5F7EC3D4" w14:textId="77777777" w:rsidR="00F250FB" w:rsidRPr="00C55224" w:rsidRDefault="00F250FB" w:rsidP="00E36AC1">
            <w:pPr>
              <w:widowControl w:val="0"/>
              <w:spacing w:after="0"/>
              <w:ind w:right="6"/>
              <w:jc w:val="center"/>
            </w:pPr>
            <w:r w:rsidRPr="00C55224">
              <w:rPr>
                <w:rFonts w:ascii="Arial Narrow" w:hAnsi="Arial Narrow" w:cs="Arial Narrow"/>
                <w:szCs w:val="24"/>
              </w:rPr>
              <w:t>Integrante Requisitante</w:t>
            </w:r>
          </w:p>
        </w:tc>
      </w:tr>
      <w:tr w:rsidR="00C55224" w:rsidRPr="00C55224" w14:paraId="60DC9643"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28019C79" w14:textId="77777777" w:rsidR="00F250FB" w:rsidRPr="00C55224" w:rsidRDefault="00F250FB" w:rsidP="00E36AC1">
            <w:pPr>
              <w:widowControl w:val="0"/>
              <w:spacing w:before="60" w:after="60"/>
              <w:ind w:right="6"/>
              <w:jc w:val="center"/>
            </w:pPr>
            <w:r w:rsidRPr="00C55224">
              <w:rPr>
                <w:rFonts w:ascii="Arial Narrow" w:hAnsi="Arial Narrow" w:cs="Arial Narrow"/>
                <w:b/>
                <w:szCs w:val="24"/>
              </w:rPr>
              <w:t>CAUSAS (FONTE + VULNERABILIDADES)</w:t>
            </w:r>
          </w:p>
        </w:tc>
      </w:tr>
      <w:tr w:rsidR="00C55224" w:rsidRPr="00C55224" w14:paraId="76F69322" w14:textId="77777777" w:rsidTr="00E36AC1">
        <w:tc>
          <w:tcPr>
            <w:tcW w:w="948" w:type="dxa"/>
            <w:tcBorders>
              <w:top w:val="double" w:sz="4" w:space="0" w:color="000000"/>
              <w:left w:val="double" w:sz="4" w:space="0" w:color="000000"/>
              <w:bottom w:val="double" w:sz="4" w:space="0" w:color="000000"/>
            </w:tcBorders>
            <w:shd w:val="clear" w:color="auto" w:fill="auto"/>
          </w:tcPr>
          <w:p w14:paraId="097D6D0C" w14:textId="77777777" w:rsidR="00F250FB" w:rsidRPr="00C55224" w:rsidRDefault="00F250FB" w:rsidP="00E36AC1">
            <w:pPr>
              <w:widowControl w:val="0"/>
              <w:spacing w:after="0"/>
              <w:ind w:right="6"/>
              <w:jc w:val="center"/>
            </w:pPr>
            <w:r w:rsidRPr="00C55224">
              <w:rPr>
                <w:rFonts w:ascii="Arial Narrow" w:hAnsi="Arial Narrow" w:cs="Arial Narrow"/>
                <w:szCs w:val="24"/>
              </w:rPr>
              <w:t>1</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2BCD1DA2" w14:textId="77777777" w:rsidR="00F250FB" w:rsidRPr="00C55224" w:rsidRDefault="00F250FB" w:rsidP="00E36AC1">
            <w:pPr>
              <w:spacing w:after="0"/>
              <w:ind w:right="11"/>
            </w:pPr>
            <w:r w:rsidRPr="00C55224">
              <w:rPr>
                <w:rFonts w:ascii="Arial Narrow" w:hAnsi="Arial Narrow" w:cs="Arial Narrow"/>
              </w:rPr>
              <w:t>Processo - Falta de controle nos trâmites da contratação.</w:t>
            </w:r>
          </w:p>
        </w:tc>
      </w:tr>
      <w:tr w:rsidR="00C55224" w:rsidRPr="00C55224" w14:paraId="25BC66F9" w14:textId="77777777" w:rsidTr="00E36AC1">
        <w:tc>
          <w:tcPr>
            <w:tcW w:w="948" w:type="dxa"/>
            <w:tcBorders>
              <w:top w:val="double" w:sz="4" w:space="0" w:color="000000"/>
              <w:left w:val="double" w:sz="4" w:space="0" w:color="000000"/>
              <w:bottom w:val="double" w:sz="4" w:space="0" w:color="000000"/>
            </w:tcBorders>
            <w:shd w:val="clear" w:color="auto" w:fill="auto"/>
          </w:tcPr>
          <w:p w14:paraId="6C7783E6" w14:textId="77777777" w:rsidR="00F250FB" w:rsidRPr="00C55224" w:rsidRDefault="00F250FB" w:rsidP="00E36AC1">
            <w:pPr>
              <w:widowControl w:val="0"/>
              <w:spacing w:after="0"/>
              <w:ind w:right="6"/>
              <w:jc w:val="center"/>
            </w:pPr>
            <w:r w:rsidRPr="00C55224">
              <w:rPr>
                <w:rFonts w:ascii="Arial Narrow" w:hAnsi="Arial Narrow" w:cs="Arial Narrow"/>
                <w:szCs w:val="24"/>
              </w:rPr>
              <w:t>2</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400BF4D5" w14:textId="77777777" w:rsidR="00F250FB" w:rsidRPr="00C55224" w:rsidRDefault="00F250FB" w:rsidP="00E36AC1">
            <w:pPr>
              <w:spacing w:after="0"/>
              <w:ind w:right="11"/>
            </w:pPr>
            <w:r w:rsidRPr="00C55224">
              <w:rPr>
                <w:rFonts w:ascii="Arial Narrow" w:hAnsi="Arial Narrow" w:cs="Arial Narrow"/>
              </w:rPr>
              <w:t>Pessoal - Falta de controle na entrega dos produtos ou execução do serviço.</w:t>
            </w:r>
          </w:p>
        </w:tc>
      </w:tr>
      <w:tr w:rsidR="00C55224" w:rsidRPr="00C55224" w14:paraId="3B45A39D" w14:textId="77777777" w:rsidTr="00E36AC1">
        <w:tc>
          <w:tcPr>
            <w:tcW w:w="948" w:type="dxa"/>
            <w:tcBorders>
              <w:top w:val="double" w:sz="4" w:space="0" w:color="000000"/>
              <w:left w:val="double" w:sz="4" w:space="0" w:color="000000"/>
              <w:bottom w:val="double" w:sz="4" w:space="0" w:color="000000"/>
            </w:tcBorders>
            <w:shd w:val="clear" w:color="auto" w:fill="auto"/>
          </w:tcPr>
          <w:p w14:paraId="47C71EE5" w14:textId="77777777" w:rsidR="00F250FB" w:rsidRPr="00C55224" w:rsidRDefault="00F250FB" w:rsidP="00E36AC1">
            <w:pPr>
              <w:widowControl w:val="0"/>
              <w:spacing w:after="0"/>
              <w:ind w:right="6"/>
              <w:jc w:val="center"/>
            </w:pPr>
            <w:r w:rsidRPr="00C55224">
              <w:rPr>
                <w:rFonts w:ascii="Arial Narrow" w:hAnsi="Arial Narrow" w:cs="Arial Narrow"/>
                <w:szCs w:val="24"/>
              </w:rPr>
              <w:t>3</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3CF91920" w14:textId="77777777" w:rsidR="00F250FB" w:rsidRPr="00C55224" w:rsidRDefault="00F250FB" w:rsidP="00E36AC1">
            <w:pPr>
              <w:spacing w:after="0"/>
              <w:ind w:right="11"/>
            </w:pPr>
            <w:r w:rsidRPr="00C55224">
              <w:rPr>
                <w:rFonts w:ascii="Arial Narrow" w:hAnsi="Arial Narrow" w:cs="Arial Narrow"/>
              </w:rPr>
              <w:t>Processo - Falta de cronograma de contratação.</w:t>
            </w:r>
          </w:p>
        </w:tc>
      </w:tr>
    </w:tbl>
    <w:p w14:paraId="79A28058" w14:textId="77777777" w:rsidR="00F250FB" w:rsidRPr="00C55224" w:rsidRDefault="00F250FB" w:rsidP="00F250FB">
      <w:pPr>
        <w:widowControl w:val="0"/>
        <w:spacing w:after="0"/>
        <w:ind w:left="11" w:right="6" w:hanging="11"/>
        <w:jc w:val="center"/>
      </w:pPr>
    </w:p>
    <w:tbl>
      <w:tblPr>
        <w:tblW w:w="0" w:type="auto"/>
        <w:tblInd w:w="-130" w:type="dxa"/>
        <w:tblLayout w:type="fixed"/>
        <w:tblLook w:val="0000" w:firstRow="0" w:lastRow="0" w:firstColumn="0" w:lastColumn="0" w:noHBand="0" w:noVBand="0"/>
      </w:tblPr>
      <w:tblGrid>
        <w:gridCol w:w="948"/>
        <w:gridCol w:w="914"/>
        <w:gridCol w:w="4720"/>
        <w:gridCol w:w="3280"/>
      </w:tblGrid>
      <w:tr w:rsidR="00C55224" w:rsidRPr="00C55224" w14:paraId="4E604A14"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6A22A6A7" w14:textId="77777777" w:rsidR="00F250FB" w:rsidRPr="00C55224" w:rsidRDefault="00F250FB" w:rsidP="00E36AC1">
            <w:pPr>
              <w:widowControl w:val="0"/>
              <w:spacing w:before="120" w:after="120"/>
              <w:ind w:right="6"/>
              <w:jc w:val="both"/>
            </w:pPr>
            <w:r w:rsidRPr="00C55224">
              <w:rPr>
                <w:rFonts w:ascii="Arial Narrow" w:hAnsi="Arial Narrow" w:cs="Arial Narrow"/>
                <w:b/>
              </w:rPr>
              <w:t xml:space="preserve">RISCO 14.1.3.3. </w:t>
            </w:r>
            <w:r w:rsidRPr="00C55224">
              <w:rPr>
                <w:rFonts w:cs="Arial"/>
                <w:b/>
              </w:rPr>
              <w:t xml:space="preserve">SERVIÇOS </w:t>
            </w:r>
            <w:r w:rsidRPr="00C55224">
              <w:rPr>
                <w:rStyle w:val="normaltextrun"/>
                <w:shd w:val="clear" w:color="auto" w:fill="BFBFBF"/>
              </w:rPr>
              <w:t>/ MATERIAIS NÃO CUMPREM AS ESPECIFICAÇÕES EDITALÍCIAS, TÉCNICAS E DEMAIS EXIGÊNCIAS NORMATIVAS</w:t>
            </w:r>
          </w:p>
        </w:tc>
      </w:tr>
      <w:tr w:rsidR="00C55224" w:rsidRPr="00C55224" w14:paraId="18062CA0"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auto"/>
          </w:tcPr>
          <w:p w14:paraId="5F06D34E" w14:textId="77777777" w:rsidR="00F250FB" w:rsidRPr="00C55224" w:rsidRDefault="00F250FB" w:rsidP="00E36AC1">
            <w:pPr>
              <w:widowControl w:val="0"/>
              <w:spacing w:after="0"/>
              <w:ind w:right="6"/>
            </w:pPr>
            <w:r w:rsidRPr="00C55224">
              <w:rPr>
                <w:rFonts w:ascii="Arial Narrow" w:hAnsi="Arial Narrow" w:cs="Arial Narrow"/>
              </w:rPr>
              <w:t>(  ) PLANEJAMENTO DA CONTRATAÇÃO</w:t>
            </w:r>
          </w:p>
          <w:p w14:paraId="23E542B6" w14:textId="77777777" w:rsidR="00F250FB" w:rsidRPr="00C55224" w:rsidRDefault="00F250FB" w:rsidP="00E36AC1">
            <w:pPr>
              <w:widowControl w:val="0"/>
              <w:spacing w:after="0"/>
              <w:ind w:right="6"/>
            </w:pPr>
            <w:r w:rsidRPr="00C55224">
              <w:rPr>
                <w:rFonts w:ascii="Arial Narrow" w:hAnsi="Arial Narrow" w:cs="Arial Narrow"/>
              </w:rPr>
              <w:t>(  ) SELEÇÃO DO FORNECEDOR</w:t>
            </w:r>
          </w:p>
          <w:p w14:paraId="2D3CFEC2" w14:textId="77777777" w:rsidR="00F250FB" w:rsidRPr="00C55224" w:rsidRDefault="00F250FB" w:rsidP="00E36AC1">
            <w:pPr>
              <w:widowControl w:val="0"/>
              <w:spacing w:after="0"/>
              <w:ind w:right="6"/>
            </w:pPr>
            <w:r w:rsidRPr="00C55224">
              <w:rPr>
                <w:rFonts w:ascii="Arial Narrow" w:hAnsi="Arial Narrow" w:cs="Arial Narrow"/>
              </w:rPr>
              <w:t>(X) CONTRATAÇÃO</w:t>
            </w:r>
          </w:p>
        </w:tc>
      </w:tr>
      <w:tr w:rsidR="00C55224" w:rsidRPr="00C55224" w14:paraId="6FB6AFC5" w14:textId="77777777" w:rsidTr="00E36AC1">
        <w:tc>
          <w:tcPr>
            <w:tcW w:w="1862" w:type="dxa"/>
            <w:gridSpan w:val="2"/>
            <w:tcBorders>
              <w:top w:val="double" w:sz="4" w:space="0" w:color="000000"/>
              <w:left w:val="double" w:sz="4" w:space="0" w:color="000000"/>
              <w:bottom w:val="double" w:sz="4" w:space="0" w:color="000000"/>
            </w:tcBorders>
            <w:shd w:val="clear" w:color="auto" w:fill="auto"/>
          </w:tcPr>
          <w:p w14:paraId="3FEAA8ED" w14:textId="77777777" w:rsidR="00F250FB" w:rsidRPr="00C55224" w:rsidRDefault="00F250FB" w:rsidP="00E36AC1">
            <w:pPr>
              <w:widowControl w:val="0"/>
              <w:spacing w:after="0"/>
              <w:ind w:right="6"/>
              <w:jc w:val="center"/>
            </w:pPr>
            <w:r w:rsidRPr="00C55224">
              <w:rPr>
                <w:rFonts w:ascii="Arial Narrow" w:hAnsi="Arial Narrow" w:cs="Arial Narrow"/>
                <w:b/>
                <w:szCs w:val="24"/>
              </w:rPr>
              <w:t>PROBABILIDADE</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285F6BC8" w14:textId="77777777" w:rsidR="00F250FB" w:rsidRPr="00C55224" w:rsidRDefault="00F250FB" w:rsidP="00E36AC1">
            <w:pPr>
              <w:widowControl w:val="0"/>
              <w:spacing w:after="0"/>
              <w:ind w:right="6"/>
              <w:jc w:val="center"/>
            </w:pPr>
            <w:r w:rsidRPr="00C55224">
              <w:rPr>
                <w:rFonts w:ascii="Arial Narrow" w:hAnsi="Arial Narrow" w:cs="Arial Narrow"/>
                <w:szCs w:val="24"/>
              </w:rPr>
              <w:t>(   ) ALTA (   ) MÉDIA ( X ) BAIXA</w:t>
            </w:r>
          </w:p>
        </w:tc>
      </w:tr>
      <w:tr w:rsidR="00C55224" w:rsidRPr="00C55224" w14:paraId="333E964A" w14:textId="77777777" w:rsidTr="00E36AC1">
        <w:tc>
          <w:tcPr>
            <w:tcW w:w="1862" w:type="dxa"/>
            <w:gridSpan w:val="2"/>
            <w:tcBorders>
              <w:top w:val="double" w:sz="4" w:space="0" w:color="000000"/>
              <w:left w:val="double" w:sz="4" w:space="0" w:color="000000"/>
              <w:bottom w:val="double" w:sz="4" w:space="0" w:color="000000"/>
            </w:tcBorders>
            <w:shd w:val="clear" w:color="auto" w:fill="auto"/>
          </w:tcPr>
          <w:p w14:paraId="4E8209C8" w14:textId="77777777" w:rsidR="00F250FB" w:rsidRPr="00C55224" w:rsidRDefault="00F250FB" w:rsidP="00E36AC1">
            <w:pPr>
              <w:widowControl w:val="0"/>
              <w:spacing w:after="0"/>
              <w:ind w:right="6"/>
              <w:jc w:val="center"/>
            </w:pPr>
            <w:r w:rsidRPr="00C55224">
              <w:rPr>
                <w:rFonts w:ascii="Arial Narrow" w:hAnsi="Arial Narrow" w:cs="Arial Narrow"/>
                <w:b/>
                <w:szCs w:val="24"/>
              </w:rPr>
              <w:t>IMPACTO</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6DBE292D" w14:textId="77777777" w:rsidR="00F250FB" w:rsidRPr="00C55224" w:rsidRDefault="00F250FB" w:rsidP="00E36AC1">
            <w:pPr>
              <w:widowControl w:val="0"/>
              <w:spacing w:after="0"/>
              <w:ind w:right="6"/>
              <w:jc w:val="center"/>
            </w:pPr>
            <w:r w:rsidRPr="00C55224">
              <w:rPr>
                <w:rFonts w:ascii="Arial Narrow" w:hAnsi="Arial Narrow" w:cs="Arial Narrow"/>
                <w:szCs w:val="24"/>
              </w:rPr>
              <w:t>(   ) MUITO GRANDE ( X ) GRANDE (  ) MODERADO (   ) PEQUENO (   ) MUITO PEQUENO</w:t>
            </w:r>
          </w:p>
        </w:tc>
      </w:tr>
      <w:tr w:rsidR="00C55224" w:rsidRPr="00C55224" w14:paraId="594B98AC"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031860F0" w14:textId="77777777" w:rsidR="00F250FB" w:rsidRPr="00C55224" w:rsidRDefault="00F250FB" w:rsidP="00E36AC1">
            <w:pPr>
              <w:widowControl w:val="0"/>
              <w:spacing w:before="60" w:after="60"/>
              <w:ind w:right="6"/>
              <w:jc w:val="center"/>
            </w:pPr>
            <w:r w:rsidRPr="00C55224">
              <w:rPr>
                <w:rFonts w:ascii="Arial Narrow" w:hAnsi="Arial Narrow" w:cs="Arial Narrow"/>
                <w:b/>
                <w:szCs w:val="24"/>
              </w:rPr>
              <w:t>DANO – CONSEQUÊNCIA</w:t>
            </w:r>
          </w:p>
        </w:tc>
      </w:tr>
      <w:tr w:rsidR="00C55224" w:rsidRPr="00C55224" w14:paraId="474ACF22" w14:textId="77777777" w:rsidTr="00E36AC1">
        <w:tc>
          <w:tcPr>
            <w:tcW w:w="948" w:type="dxa"/>
            <w:tcBorders>
              <w:top w:val="double" w:sz="4" w:space="0" w:color="000000"/>
              <w:left w:val="double" w:sz="4" w:space="0" w:color="000000"/>
              <w:bottom w:val="double" w:sz="4" w:space="0" w:color="000000"/>
            </w:tcBorders>
            <w:shd w:val="clear" w:color="auto" w:fill="auto"/>
          </w:tcPr>
          <w:p w14:paraId="442CF540" w14:textId="77777777" w:rsidR="00F250FB" w:rsidRPr="00C55224" w:rsidRDefault="00F250FB" w:rsidP="00E36AC1">
            <w:pPr>
              <w:widowControl w:val="0"/>
              <w:spacing w:after="0"/>
              <w:ind w:right="6"/>
              <w:jc w:val="center"/>
            </w:pPr>
            <w:r w:rsidRPr="00C55224">
              <w:rPr>
                <w:rFonts w:ascii="Arial Narrow" w:hAnsi="Arial Narrow" w:cs="Arial Narrow"/>
              </w:rPr>
              <w:t>1</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0BC95EE9" w14:textId="77777777" w:rsidR="00F250FB" w:rsidRPr="00C55224" w:rsidRDefault="00F250FB" w:rsidP="00E36AC1">
            <w:pPr>
              <w:spacing w:after="0"/>
              <w:ind w:right="11"/>
            </w:pPr>
            <w:r w:rsidRPr="00C55224">
              <w:rPr>
                <w:rFonts w:ascii="Arial Narrow" w:hAnsi="Arial Narrow" w:cs="Arial Narrow"/>
              </w:rPr>
              <w:t>Descumprimento do especificado</w:t>
            </w:r>
            <w:r w:rsidRPr="00C55224">
              <w:rPr>
                <w:rStyle w:val="normaltextrun"/>
                <w:rFonts w:ascii="Arial Narrow" w:hAnsi="Arial Narrow"/>
                <w:shd w:val="clear" w:color="auto" w:fill="FFFFFF"/>
              </w:rPr>
              <w:t> no contrato.</w:t>
            </w:r>
          </w:p>
        </w:tc>
      </w:tr>
      <w:tr w:rsidR="00C55224" w:rsidRPr="00C55224" w14:paraId="223A5604" w14:textId="77777777" w:rsidTr="00E36AC1">
        <w:tc>
          <w:tcPr>
            <w:tcW w:w="948" w:type="dxa"/>
            <w:tcBorders>
              <w:top w:val="double" w:sz="4" w:space="0" w:color="000000"/>
              <w:left w:val="double" w:sz="4" w:space="0" w:color="000000"/>
              <w:bottom w:val="double" w:sz="4" w:space="0" w:color="000000"/>
            </w:tcBorders>
            <w:shd w:val="clear" w:color="auto" w:fill="auto"/>
          </w:tcPr>
          <w:p w14:paraId="1BF937ED" w14:textId="77777777" w:rsidR="00F250FB" w:rsidRPr="00C55224" w:rsidRDefault="00F250FB" w:rsidP="00E36AC1">
            <w:pPr>
              <w:widowControl w:val="0"/>
              <w:spacing w:after="0"/>
              <w:ind w:right="6"/>
              <w:jc w:val="center"/>
            </w:pPr>
            <w:r w:rsidRPr="00C55224">
              <w:rPr>
                <w:rFonts w:ascii="Arial Narrow" w:hAnsi="Arial Narrow" w:cs="Arial Narrow"/>
              </w:rPr>
              <w:t>2</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42E33A24" w14:textId="77777777" w:rsidR="00F250FB" w:rsidRPr="00C55224" w:rsidRDefault="00F250FB" w:rsidP="00E36AC1">
            <w:pPr>
              <w:spacing w:after="0"/>
              <w:ind w:right="11"/>
            </w:pPr>
            <w:r w:rsidRPr="00C55224">
              <w:rPr>
                <w:rFonts w:ascii="Arial Narrow" w:hAnsi="Arial Narrow" w:cs="Arial Narrow"/>
              </w:rPr>
              <w:t xml:space="preserve">Risco de não haver correto atendimento na prestação dos serviços de </w:t>
            </w:r>
            <w:r w:rsidRPr="00C55224">
              <w:rPr>
                <w:rStyle w:val="normaltextrun"/>
                <w:rFonts w:ascii="Arial Narrow" w:hAnsi="Arial Narrow"/>
                <w:shd w:val="clear" w:color="auto" w:fill="FFFFFF"/>
              </w:rPr>
              <w:t>transporte.</w:t>
            </w:r>
          </w:p>
        </w:tc>
      </w:tr>
      <w:tr w:rsidR="00C55224" w:rsidRPr="00C55224" w14:paraId="661820A5" w14:textId="77777777" w:rsidTr="00E36AC1">
        <w:tc>
          <w:tcPr>
            <w:tcW w:w="948" w:type="dxa"/>
            <w:tcBorders>
              <w:top w:val="double" w:sz="4" w:space="0" w:color="000000"/>
              <w:left w:val="double" w:sz="4" w:space="0" w:color="000000"/>
              <w:bottom w:val="double" w:sz="4" w:space="0" w:color="000000"/>
            </w:tcBorders>
            <w:shd w:val="clear" w:color="auto" w:fill="BFBFBF"/>
            <w:vAlign w:val="center"/>
          </w:tcPr>
          <w:p w14:paraId="33029040" w14:textId="77777777" w:rsidR="00F250FB" w:rsidRPr="00C55224" w:rsidRDefault="00F250FB" w:rsidP="00E36AC1">
            <w:pPr>
              <w:widowControl w:val="0"/>
              <w:spacing w:after="0"/>
              <w:ind w:right="6"/>
              <w:jc w:val="center"/>
            </w:pPr>
            <w:r w:rsidRPr="00C55224">
              <w:rPr>
                <w:rFonts w:ascii="Arial Narrow" w:hAnsi="Arial Narrow" w:cs="Arial Narrow"/>
                <w:b/>
              </w:rPr>
              <w:t>ITEM</w:t>
            </w:r>
          </w:p>
        </w:tc>
        <w:tc>
          <w:tcPr>
            <w:tcW w:w="5634" w:type="dxa"/>
            <w:gridSpan w:val="2"/>
            <w:tcBorders>
              <w:top w:val="double" w:sz="4" w:space="0" w:color="000000"/>
              <w:left w:val="double" w:sz="4" w:space="0" w:color="000000"/>
              <w:bottom w:val="double" w:sz="4" w:space="0" w:color="000000"/>
            </w:tcBorders>
            <w:shd w:val="clear" w:color="auto" w:fill="BFBFBF"/>
          </w:tcPr>
          <w:p w14:paraId="0464B4F4" w14:textId="77777777" w:rsidR="00F250FB" w:rsidRPr="00C55224" w:rsidRDefault="00F250FB" w:rsidP="00E36AC1">
            <w:pPr>
              <w:widowControl w:val="0"/>
              <w:spacing w:before="60" w:after="60"/>
              <w:ind w:right="6"/>
              <w:jc w:val="center"/>
            </w:pPr>
            <w:r w:rsidRPr="00C55224">
              <w:rPr>
                <w:rFonts w:ascii="Arial Narrow" w:hAnsi="Arial Narrow" w:cs="Arial Narrow"/>
                <w:b/>
                <w:szCs w:val="24"/>
              </w:rPr>
              <w:t>AÇÃO PREVENTIVA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267EB5FB" w14:textId="77777777" w:rsidR="00F250FB" w:rsidRPr="00C55224" w:rsidRDefault="00F250FB" w:rsidP="00E36AC1">
            <w:pPr>
              <w:widowControl w:val="0"/>
              <w:spacing w:after="0"/>
              <w:ind w:right="6"/>
              <w:jc w:val="center"/>
            </w:pPr>
            <w:r w:rsidRPr="00C55224">
              <w:rPr>
                <w:rFonts w:ascii="Arial Narrow" w:hAnsi="Arial Narrow" w:cs="Arial Narrow"/>
                <w:b/>
                <w:szCs w:val="24"/>
              </w:rPr>
              <w:t>RESPONSÁVEL</w:t>
            </w:r>
          </w:p>
        </w:tc>
      </w:tr>
      <w:tr w:rsidR="00C55224" w:rsidRPr="00C55224" w14:paraId="338930A4"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46A93833" w14:textId="77777777" w:rsidR="00F250FB" w:rsidRPr="00C55224" w:rsidRDefault="00F250FB" w:rsidP="00E36AC1">
            <w:pPr>
              <w:widowControl w:val="0"/>
              <w:spacing w:after="0"/>
              <w:ind w:right="6"/>
              <w:jc w:val="center"/>
            </w:pPr>
            <w:r w:rsidRPr="00C55224">
              <w:rPr>
                <w:rFonts w:ascii="Arial Narrow" w:hAnsi="Arial Narrow" w:cs="Arial Narrow"/>
              </w:rPr>
              <w:t>1</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64DDE9B2" w14:textId="77777777" w:rsidR="00F250FB" w:rsidRPr="00C55224" w:rsidRDefault="00F250FB" w:rsidP="00E36AC1">
            <w:pPr>
              <w:widowControl w:val="0"/>
              <w:autoSpaceDE w:val="0"/>
              <w:spacing w:after="0"/>
            </w:pPr>
            <w:r w:rsidRPr="00C55224">
              <w:rPr>
                <w:rFonts w:ascii="Arial Narrow" w:eastAsia="Times New Roman" w:hAnsi="Arial Narrow" w:cs="Arial Narrow"/>
                <w:szCs w:val="20"/>
              </w:rPr>
              <w:t>Fiscalizar a entrega dos equipamentos e materiais.</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305B4475" w14:textId="77777777" w:rsidR="00F250FB" w:rsidRPr="00C55224" w:rsidRDefault="00F250FB" w:rsidP="00E36AC1">
            <w:pPr>
              <w:widowControl w:val="0"/>
              <w:autoSpaceDE w:val="0"/>
              <w:spacing w:after="0"/>
              <w:jc w:val="center"/>
              <w:rPr>
                <w:rFonts w:ascii="Arial Narrow" w:eastAsia="Times New Roman" w:hAnsi="Arial Narrow" w:cs="Arial Narrow"/>
                <w:szCs w:val="20"/>
              </w:rPr>
            </w:pPr>
          </w:p>
          <w:p w14:paraId="385DFA78" w14:textId="77777777" w:rsidR="00F250FB" w:rsidRPr="00C55224" w:rsidRDefault="00F250FB" w:rsidP="00E36AC1">
            <w:pPr>
              <w:widowControl w:val="0"/>
              <w:autoSpaceDE w:val="0"/>
              <w:spacing w:after="0"/>
              <w:jc w:val="center"/>
            </w:pPr>
            <w:r w:rsidRPr="00C55224">
              <w:rPr>
                <w:rFonts w:ascii="Arial Narrow" w:eastAsia="Times New Roman" w:hAnsi="Arial Narrow" w:cs="Arial Narrow"/>
                <w:szCs w:val="20"/>
              </w:rPr>
              <w:t>Integrante Requisitante</w:t>
            </w:r>
          </w:p>
          <w:p w14:paraId="085EAFC1" w14:textId="77777777" w:rsidR="00F250FB" w:rsidRPr="00C55224" w:rsidRDefault="00F250FB" w:rsidP="00E36AC1">
            <w:pPr>
              <w:widowControl w:val="0"/>
              <w:autoSpaceDE w:val="0"/>
              <w:spacing w:after="0"/>
              <w:jc w:val="center"/>
            </w:pPr>
          </w:p>
        </w:tc>
      </w:tr>
      <w:tr w:rsidR="00C55224" w:rsidRPr="00C55224" w14:paraId="00BB7D63"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311BDFE4" w14:textId="77777777" w:rsidR="00F250FB" w:rsidRPr="00C55224" w:rsidRDefault="00F250FB" w:rsidP="00E36AC1">
            <w:pPr>
              <w:widowControl w:val="0"/>
              <w:spacing w:after="0"/>
              <w:ind w:right="6"/>
              <w:jc w:val="center"/>
            </w:pPr>
            <w:r w:rsidRPr="00C55224">
              <w:rPr>
                <w:rFonts w:ascii="Arial Narrow" w:hAnsi="Arial Narrow" w:cs="Arial Narrow"/>
              </w:rPr>
              <w:t>2</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1568FF47" w14:textId="77777777" w:rsidR="00F250FB" w:rsidRPr="00C55224" w:rsidRDefault="00F250FB" w:rsidP="00E36AC1">
            <w:pPr>
              <w:widowControl w:val="0"/>
              <w:autoSpaceDE w:val="0"/>
              <w:spacing w:before="60" w:after="60"/>
              <w:jc w:val="both"/>
            </w:pPr>
            <w:r w:rsidRPr="00C55224">
              <w:rPr>
                <w:rStyle w:val="normaltextrun"/>
                <w:rFonts w:ascii="Arial Narrow" w:hAnsi="Arial Narrow"/>
                <w:bdr w:val="none" w:sz="0" w:space="0" w:color="auto" w:frame="1"/>
              </w:rPr>
              <w:t>Fiscalizar a prestação dos serviços quanto ao modo, prazos e especificações estabelecidos em contrato.</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78160B46" w14:textId="77777777" w:rsidR="00F250FB" w:rsidRPr="00C55224" w:rsidRDefault="00F250FB" w:rsidP="00E36AC1">
            <w:pPr>
              <w:widowControl w:val="0"/>
              <w:autoSpaceDE w:val="0"/>
              <w:spacing w:after="0"/>
              <w:jc w:val="center"/>
            </w:pPr>
            <w:r w:rsidRPr="00C55224">
              <w:rPr>
                <w:rFonts w:ascii="Arial Narrow" w:eastAsia="Times New Roman" w:hAnsi="Arial Narrow" w:cs="Arial Narrow"/>
                <w:szCs w:val="20"/>
              </w:rPr>
              <w:t>Integrante Requisitante</w:t>
            </w:r>
          </w:p>
        </w:tc>
      </w:tr>
      <w:tr w:rsidR="00C55224" w:rsidRPr="00C55224" w14:paraId="0518330A" w14:textId="77777777" w:rsidTr="00E36AC1">
        <w:tc>
          <w:tcPr>
            <w:tcW w:w="948" w:type="dxa"/>
            <w:tcBorders>
              <w:top w:val="double" w:sz="4" w:space="0" w:color="000000"/>
              <w:left w:val="double" w:sz="4" w:space="0" w:color="000000"/>
              <w:bottom w:val="double" w:sz="4" w:space="0" w:color="000000"/>
            </w:tcBorders>
            <w:shd w:val="clear" w:color="auto" w:fill="BFBFBF"/>
            <w:vAlign w:val="center"/>
          </w:tcPr>
          <w:p w14:paraId="33C5E34E" w14:textId="77777777" w:rsidR="00F250FB" w:rsidRPr="00C55224" w:rsidRDefault="00F250FB" w:rsidP="00E36AC1">
            <w:pPr>
              <w:widowControl w:val="0"/>
              <w:spacing w:after="0"/>
              <w:ind w:right="6"/>
              <w:jc w:val="center"/>
            </w:pPr>
            <w:r w:rsidRPr="00C55224">
              <w:rPr>
                <w:rFonts w:ascii="Arial Narrow" w:hAnsi="Arial Narrow" w:cs="Arial Narrow"/>
                <w:b/>
              </w:rPr>
              <w:t>ITEM</w:t>
            </w:r>
          </w:p>
        </w:tc>
        <w:tc>
          <w:tcPr>
            <w:tcW w:w="5634" w:type="dxa"/>
            <w:gridSpan w:val="2"/>
            <w:tcBorders>
              <w:top w:val="double" w:sz="4" w:space="0" w:color="000000"/>
              <w:left w:val="double" w:sz="4" w:space="0" w:color="000000"/>
              <w:bottom w:val="double" w:sz="4" w:space="0" w:color="000000"/>
            </w:tcBorders>
            <w:shd w:val="clear" w:color="auto" w:fill="BFBFBF"/>
          </w:tcPr>
          <w:p w14:paraId="49AE04D9" w14:textId="77777777" w:rsidR="00F250FB" w:rsidRPr="00C55224" w:rsidRDefault="00F250FB" w:rsidP="00E36AC1">
            <w:pPr>
              <w:widowControl w:val="0"/>
              <w:spacing w:before="60" w:after="60"/>
              <w:ind w:right="6"/>
              <w:jc w:val="center"/>
            </w:pPr>
            <w:r w:rsidRPr="00C55224">
              <w:rPr>
                <w:rFonts w:ascii="Arial Narrow" w:hAnsi="Arial Narrow" w:cs="Arial Narrow"/>
                <w:b/>
                <w:szCs w:val="24"/>
              </w:rPr>
              <w:t>AÇÃO DE CONTINGÊNCIA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33FCD22F" w14:textId="77777777" w:rsidR="00F250FB" w:rsidRPr="00C55224" w:rsidRDefault="00F250FB" w:rsidP="00E36AC1">
            <w:pPr>
              <w:widowControl w:val="0"/>
              <w:spacing w:after="0"/>
              <w:ind w:right="6"/>
              <w:jc w:val="center"/>
            </w:pPr>
            <w:r w:rsidRPr="00C55224">
              <w:rPr>
                <w:rFonts w:ascii="Arial Narrow" w:hAnsi="Arial Narrow" w:cs="Arial Narrow"/>
                <w:b/>
                <w:szCs w:val="24"/>
              </w:rPr>
              <w:t>RESPONSÁVEL</w:t>
            </w:r>
          </w:p>
        </w:tc>
      </w:tr>
      <w:tr w:rsidR="00C55224" w:rsidRPr="00C55224" w14:paraId="323A7B5D"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0C6AB192" w14:textId="77777777" w:rsidR="00F250FB" w:rsidRPr="00C55224" w:rsidRDefault="00F250FB" w:rsidP="00E36AC1">
            <w:pPr>
              <w:widowControl w:val="0"/>
              <w:spacing w:after="0"/>
              <w:ind w:right="6"/>
              <w:jc w:val="center"/>
            </w:pPr>
            <w:r w:rsidRPr="00C55224">
              <w:rPr>
                <w:rFonts w:ascii="Arial Narrow" w:hAnsi="Arial Narrow" w:cs="Arial Narrow"/>
              </w:rPr>
              <w:t>1</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742AE496" w14:textId="77777777" w:rsidR="00F250FB" w:rsidRPr="00C55224" w:rsidRDefault="00F250FB" w:rsidP="00E36AC1">
            <w:pPr>
              <w:widowControl w:val="0"/>
              <w:autoSpaceDE w:val="0"/>
              <w:spacing w:after="0"/>
            </w:pPr>
            <w:r w:rsidRPr="00C55224">
              <w:rPr>
                <w:rFonts w:ascii="Arial Narrow" w:hAnsi="Arial Narrow" w:cs="Arial Narrow"/>
                <w:szCs w:val="24"/>
              </w:rPr>
              <w:t>A</w:t>
            </w:r>
            <w:r w:rsidRPr="00C55224">
              <w:rPr>
                <w:rFonts w:ascii="Arial Narrow" w:eastAsia="Times New Roman" w:hAnsi="Arial Narrow" w:cs="Arial Narrow"/>
                <w:szCs w:val="20"/>
              </w:rPr>
              <w:t>plicar penalizações por atrasos, na forma prevista no instrumento convocatório ou no contrato.</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2C903153" w14:textId="77777777" w:rsidR="00F250FB" w:rsidRPr="00C55224" w:rsidRDefault="00F250FB" w:rsidP="00E36AC1">
            <w:pPr>
              <w:widowControl w:val="0"/>
              <w:spacing w:after="0"/>
              <w:ind w:right="6"/>
              <w:jc w:val="center"/>
            </w:pPr>
            <w:r w:rsidRPr="00C55224">
              <w:rPr>
                <w:rFonts w:ascii="Arial Narrow" w:hAnsi="Arial Narrow" w:cs="Arial Narrow"/>
              </w:rPr>
              <w:t>Integrante Requisitante</w:t>
            </w:r>
          </w:p>
          <w:p w14:paraId="32C1071C" w14:textId="77777777" w:rsidR="00F250FB" w:rsidRPr="00C55224" w:rsidRDefault="00F250FB" w:rsidP="00E36AC1">
            <w:pPr>
              <w:widowControl w:val="0"/>
              <w:autoSpaceDE w:val="0"/>
              <w:spacing w:after="0"/>
              <w:jc w:val="center"/>
            </w:pPr>
            <w:r w:rsidRPr="00C55224">
              <w:rPr>
                <w:rFonts w:ascii="Arial Narrow" w:hAnsi="Arial Narrow" w:cs="Arial Narrow"/>
              </w:rPr>
              <w:t>Ocupantes de cargos com poder de decisão.</w:t>
            </w:r>
          </w:p>
        </w:tc>
      </w:tr>
      <w:tr w:rsidR="00C55224" w:rsidRPr="00C55224" w14:paraId="50F55DFD"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089B6F7D" w14:textId="77777777" w:rsidR="00F250FB" w:rsidRPr="00C55224" w:rsidRDefault="00F250FB" w:rsidP="00E36AC1">
            <w:pPr>
              <w:widowControl w:val="0"/>
              <w:spacing w:after="0"/>
              <w:ind w:right="6"/>
              <w:jc w:val="center"/>
              <w:rPr>
                <w:rFonts w:ascii="Arial Narrow" w:hAnsi="Arial Narrow" w:cs="Arial Narrow"/>
              </w:rPr>
            </w:pPr>
            <w:r w:rsidRPr="00C55224">
              <w:rPr>
                <w:rFonts w:ascii="Arial Narrow" w:hAnsi="Arial Narrow" w:cs="Arial Narrow"/>
              </w:rPr>
              <w:t>2</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4E10B393" w14:textId="77777777" w:rsidR="00F250FB" w:rsidRPr="00C55224" w:rsidRDefault="00F250FB" w:rsidP="00E36AC1">
            <w:pPr>
              <w:widowControl w:val="0"/>
              <w:autoSpaceDE w:val="0"/>
              <w:spacing w:before="60" w:after="60"/>
              <w:jc w:val="both"/>
            </w:pPr>
            <w:r w:rsidRPr="00C55224">
              <w:rPr>
                <w:rFonts w:ascii="Arial Narrow" w:hAnsi="Arial Narrow" w:cs="Arial Narrow"/>
              </w:rPr>
              <w:t xml:space="preserve">Efetivar ações junto ao fornecedor para entrega dos equipamentos e/ou materiais, ou refazimento dos serviços contratados, conforme especificado no Termo de Referência e </w:t>
            </w:r>
            <w:r w:rsidRPr="00C55224">
              <w:rPr>
                <w:rStyle w:val="normaltextrun"/>
                <w:rFonts w:ascii="Arial Narrow" w:hAnsi="Arial Narrow"/>
                <w:shd w:val="clear" w:color="auto" w:fill="FFFFFF"/>
              </w:rPr>
              <w:t>no contrato.</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71C5EBD6" w14:textId="77777777" w:rsidR="00F250FB" w:rsidRPr="00C55224" w:rsidRDefault="00F250FB" w:rsidP="00E36AC1">
            <w:pPr>
              <w:widowControl w:val="0"/>
              <w:spacing w:after="0"/>
              <w:ind w:right="6"/>
              <w:jc w:val="center"/>
            </w:pPr>
            <w:r w:rsidRPr="00C55224">
              <w:rPr>
                <w:rFonts w:ascii="Arial Narrow" w:hAnsi="Arial Narrow" w:cs="Arial Narrow"/>
                <w:szCs w:val="24"/>
              </w:rPr>
              <w:t>Integrante Requisitante</w:t>
            </w:r>
          </w:p>
        </w:tc>
      </w:tr>
      <w:tr w:rsidR="00C55224" w:rsidRPr="00C55224" w14:paraId="1DE9FE4A"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70238674" w14:textId="77777777" w:rsidR="00F250FB" w:rsidRPr="00C55224" w:rsidRDefault="00F250FB" w:rsidP="00E36AC1">
            <w:pPr>
              <w:widowControl w:val="0"/>
              <w:spacing w:before="60" w:after="60"/>
              <w:ind w:right="6"/>
              <w:jc w:val="center"/>
            </w:pPr>
            <w:r w:rsidRPr="00C55224">
              <w:rPr>
                <w:rFonts w:ascii="Arial Narrow" w:hAnsi="Arial Narrow" w:cs="Arial Narrow"/>
                <w:b/>
                <w:szCs w:val="24"/>
              </w:rPr>
              <w:lastRenderedPageBreak/>
              <w:t>CAUSAS (FONTE + VULNERABILIDADES)</w:t>
            </w:r>
          </w:p>
        </w:tc>
      </w:tr>
      <w:tr w:rsidR="00C55224" w:rsidRPr="00C55224" w14:paraId="22C1A03C" w14:textId="77777777" w:rsidTr="00E36AC1">
        <w:tc>
          <w:tcPr>
            <w:tcW w:w="948" w:type="dxa"/>
            <w:tcBorders>
              <w:top w:val="double" w:sz="4" w:space="0" w:color="000000"/>
              <w:left w:val="double" w:sz="4" w:space="0" w:color="000000"/>
              <w:bottom w:val="double" w:sz="4" w:space="0" w:color="000000"/>
            </w:tcBorders>
            <w:shd w:val="clear" w:color="auto" w:fill="auto"/>
          </w:tcPr>
          <w:p w14:paraId="34CD10F6" w14:textId="77777777" w:rsidR="00F250FB" w:rsidRPr="00C55224" w:rsidRDefault="00F250FB" w:rsidP="00E36AC1">
            <w:pPr>
              <w:widowControl w:val="0"/>
              <w:spacing w:after="0"/>
              <w:ind w:right="6"/>
              <w:jc w:val="center"/>
            </w:pPr>
            <w:r w:rsidRPr="00C55224">
              <w:rPr>
                <w:rFonts w:ascii="Arial Narrow" w:hAnsi="Arial Narrow" w:cs="Arial Narrow"/>
                <w:szCs w:val="24"/>
              </w:rPr>
              <w:t>1</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3A106A0F" w14:textId="77777777" w:rsidR="00F250FB" w:rsidRPr="00C55224" w:rsidRDefault="00F250FB" w:rsidP="00E36AC1">
            <w:pPr>
              <w:spacing w:before="60" w:after="60"/>
              <w:ind w:right="11"/>
            </w:pPr>
            <w:r w:rsidRPr="00C55224">
              <w:rPr>
                <w:rFonts w:ascii="Arial Narrow" w:hAnsi="Arial Narrow" w:cs="Arial Narrow"/>
              </w:rPr>
              <w:t>Pessoal – Ausência de fiscalização da execução contratual.</w:t>
            </w:r>
          </w:p>
        </w:tc>
      </w:tr>
    </w:tbl>
    <w:p w14:paraId="792CEF04" w14:textId="77777777" w:rsidR="00F250FB" w:rsidRPr="00C55224" w:rsidRDefault="00F250FB" w:rsidP="00F250FB">
      <w:pPr>
        <w:widowControl w:val="0"/>
        <w:spacing w:after="0"/>
        <w:ind w:left="11" w:right="6" w:hanging="11"/>
        <w:jc w:val="center"/>
      </w:pPr>
    </w:p>
    <w:tbl>
      <w:tblPr>
        <w:tblW w:w="9862" w:type="dxa"/>
        <w:tblInd w:w="-130" w:type="dxa"/>
        <w:tblLayout w:type="fixed"/>
        <w:tblLook w:val="0000" w:firstRow="0" w:lastRow="0" w:firstColumn="0" w:lastColumn="0" w:noHBand="0" w:noVBand="0"/>
      </w:tblPr>
      <w:tblGrid>
        <w:gridCol w:w="948"/>
        <w:gridCol w:w="914"/>
        <w:gridCol w:w="4720"/>
        <w:gridCol w:w="3280"/>
      </w:tblGrid>
      <w:tr w:rsidR="00C55224" w:rsidRPr="00C55224" w14:paraId="14F1C182"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4BDA68C2" w14:textId="77777777" w:rsidR="00F250FB" w:rsidRPr="00C55224" w:rsidRDefault="00F250FB" w:rsidP="00E36AC1">
            <w:pPr>
              <w:widowControl w:val="0"/>
              <w:spacing w:before="120" w:after="120"/>
              <w:ind w:right="6"/>
            </w:pPr>
            <w:r w:rsidRPr="00C55224">
              <w:rPr>
                <w:rFonts w:ascii="Arial Narrow" w:hAnsi="Arial Narrow" w:cs="Arial Narrow"/>
                <w:b/>
              </w:rPr>
              <w:t>RISCO 14.1.3.4.</w:t>
            </w:r>
            <w:r w:rsidRPr="00C55224">
              <w:rPr>
                <w:rFonts w:ascii="Arial Narrow" w:hAnsi="Arial Narrow" w:cs="Arial Narrow"/>
                <w:b/>
              </w:rPr>
              <w:tab/>
              <w:t>INEXECUÇÃO TOTAL DO CONTRATO</w:t>
            </w:r>
          </w:p>
        </w:tc>
      </w:tr>
      <w:tr w:rsidR="00C55224" w:rsidRPr="00C55224" w14:paraId="52692CC5"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auto"/>
          </w:tcPr>
          <w:p w14:paraId="19994257" w14:textId="77777777" w:rsidR="00F250FB" w:rsidRPr="00C55224" w:rsidRDefault="00F250FB" w:rsidP="00E36AC1">
            <w:pPr>
              <w:widowControl w:val="0"/>
              <w:spacing w:after="0"/>
              <w:ind w:right="6"/>
            </w:pPr>
            <w:r w:rsidRPr="00C55224">
              <w:rPr>
                <w:rFonts w:ascii="Arial Narrow" w:hAnsi="Arial Narrow" w:cs="Arial Narrow"/>
              </w:rPr>
              <w:t>(  ) PLANEJAMENTO DA CONTRATAÇÃO</w:t>
            </w:r>
          </w:p>
          <w:p w14:paraId="2792BA3B" w14:textId="77777777" w:rsidR="00F250FB" w:rsidRPr="00C55224" w:rsidRDefault="00F250FB" w:rsidP="00E36AC1">
            <w:pPr>
              <w:widowControl w:val="0"/>
              <w:spacing w:after="0"/>
              <w:ind w:right="6"/>
            </w:pPr>
            <w:r w:rsidRPr="00C55224">
              <w:rPr>
                <w:rFonts w:ascii="Arial Narrow" w:hAnsi="Arial Narrow" w:cs="Arial Narrow"/>
              </w:rPr>
              <w:t>(  ) SELEÇÃO DO FORNECEDOR</w:t>
            </w:r>
          </w:p>
          <w:p w14:paraId="42FF2CDF" w14:textId="77777777" w:rsidR="00F250FB" w:rsidRPr="00C55224" w:rsidRDefault="00F250FB" w:rsidP="00E36AC1">
            <w:pPr>
              <w:widowControl w:val="0"/>
              <w:spacing w:after="0"/>
              <w:ind w:right="6"/>
            </w:pPr>
            <w:r w:rsidRPr="00C55224">
              <w:rPr>
                <w:rFonts w:ascii="Arial Narrow" w:hAnsi="Arial Narrow" w:cs="Arial Narrow"/>
              </w:rPr>
              <w:t>(X) CONTRATAÇÃO</w:t>
            </w:r>
          </w:p>
        </w:tc>
      </w:tr>
      <w:tr w:rsidR="00C55224" w:rsidRPr="00C55224" w14:paraId="64AFD984" w14:textId="77777777" w:rsidTr="00E36AC1">
        <w:tc>
          <w:tcPr>
            <w:tcW w:w="1862" w:type="dxa"/>
            <w:gridSpan w:val="2"/>
            <w:tcBorders>
              <w:top w:val="double" w:sz="4" w:space="0" w:color="000000"/>
              <w:left w:val="double" w:sz="4" w:space="0" w:color="000000"/>
              <w:bottom w:val="double" w:sz="4" w:space="0" w:color="000000"/>
            </w:tcBorders>
            <w:shd w:val="clear" w:color="auto" w:fill="auto"/>
          </w:tcPr>
          <w:p w14:paraId="27E75F87" w14:textId="77777777" w:rsidR="00F250FB" w:rsidRPr="00C55224" w:rsidRDefault="00F250FB" w:rsidP="00E36AC1">
            <w:pPr>
              <w:widowControl w:val="0"/>
              <w:spacing w:after="0"/>
              <w:ind w:right="6"/>
              <w:jc w:val="center"/>
            </w:pPr>
            <w:r w:rsidRPr="00C55224">
              <w:rPr>
                <w:rFonts w:ascii="Arial Narrow" w:hAnsi="Arial Narrow" w:cs="Arial Narrow"/>
                <w:b/>
                <w:szCs w:val="24"/>
              </w:rPr>
              <w:t>PROBABILIDADE</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72488F56" w14:textId="77777777" w:rsidR="00F250FB" w:rsidRPr="00C55224" w:rsidRDefault="00F250FB" w:rsidP="00E36AC1">
            <w:pPr>
              <w:widowControl w:val="0"/>
              <w:spacing w:after="0"/>
              <w:ind w:right="6"/>
              <w:jc w:val="center"/>
            </w:pPr>
            <w:r w:rsidRPr="00C55224">
              <w:rPr>
                <w:rFonts w:ascii="Arial Narrow" w:hAnsi="Arial Narrow" w:cs="Arial Narrow"/>
                <w:szCs w:val="24"/>
              </w:rPr>
              <w:t>(   ) ALTA ( X ) MÉDIA (   ) BAIXA</w:t>
            </w:r>
          </w:p>
        </w:tc>
      </w:tr>
      <w:tr w:rsidR="00C55224" w:rsidRPr="00C55224" w14:paraId="4C545424" w14:textId="77777777" w:rsidTr="00E36AC1">
        <w:tc>
          <w:tcPr>
            <w:tcW w:w="1862" w:type="dxa"/>
            <w:gridSpan w:val="2"/>
            <w:tcBorders>
              <w:top w:val="double" w:sz="4" w:space="0" w:color="000000"/>
              <w:left w:val="double" w:sz="4" w:space="0" w:color="000000"/>
              <w:bottom w:val="double" w:sz="4" w:space="0" w:color="000000"/>
            </w:tcBorders>
            <w:shd w:val="clear" w:color="auto" w:fill="auto"/>
          </w:tcPr>
          <w:p w14:paraId="49387FC9" w14:textId="77777777" w:rsidR="00F250FB" w:rsidRPr="00C55224" w:rsidRDefault="00F250FB" w:rsidP="00E36AC1">
            <w:pPr>
              <w:widowControl w:val="0"/>
              <w:spacing w:after="0"/>
              <w:ind w:right="6"/>
              <w:jc w:val="center"/>
            </w:pPr>
            <w:r w:rsidRPr="00C55224">
              <w:rPr>
                <w:rFonts w:ascii="Arial Narrow" w:hAnsi="Arial Narrow" w:cs="Arial Narrow"/>
                <w:b/>
                <w:szCs w:val="24"/>
              </w:rPr>
              <w:t>IMPACTO</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178B0BE7" w14:textId="77777777" w:rsidR="00F250FB" w:rsidRPr="00C55224" w:rsidRDefault="00F250FB" w:rsidP="00E36AC1">
            <w:pPr>
              <w:widowControl w:val="0"/>
              <w:spacing w:after="0"/>
              <w:ind w:right="6"/>
              <w:jc w:val="center"/>
            </w:pPr>
            <w:r w:rsidRPr="00C55224">
              <w:rPr>
                <w:rFonts w:ascii="Arial Narrow" w:hAnsi="Arial Narrow" w:cs="Arial Narrow"/>
                <w:szCs w:val="24"/>
              </w:rPr>
              <w:t>(   ) MUITO GRANDE ( X ) GRANDE (  ) MODERADO (  ) PEQUENO (   ) MUITO PEQUENO</w:t>
            </w:r>
          </w:p>
        </w:tc>
      </w:tr>
      <w:tr w:rsidR="00C55224" w:rsidRPr="00C55224" w14:paraId="017DEBB6"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5A2CBDE5" w14:textId="77777777" w:rsidR="00F250FB" w:rsidRPr="00C55224" w:rsidRDefault="00F250FB" w:rsidP="00E36AC1">
            <w:pPr>
              <w:widowControl w:val="0"/>
              <w:spacing w:after="0"/>
              <w:ind w:right="6"/>
              <w:jc w:val="center"/>
            </w:pPr>
            <w:r w:rsidRPr="00C55224">
              <w:rPr>
                <w:rFonts w:ascii="Arial Narrow" w:hAnsi="Arial Narrow" w:cs="Arial Narrow"/>
                <w:b/>
                <w:szCs w:val="24"/>
              </w:rPr>
              <w:t>DANO – CONSEQUÊNCIA</w:t>
            </w:r>
          </w:p>
        </w:tc>
      </w:tr>
      <w:tr w:rsidR="00C55224" w:rsidRPr="00C55224" w14:paraId="6013AB4B" w14:textId="77777777" w:rsidTr="00E36AC1">
        <w:tc>
          <w:tcPr>
            <w:tcW w:w="948" w:type="dxa"/>
            <w:tcBorders>
              <w:top w:val="double" w:sz="4" w:space="0" w:color="000000"/>
              <w:left w:val="double" w:sz="4" w:space="0" w:color="000000"/>
              <w:bottom w:val="double" w:sz="4" w:space="0" w:color="000000"/>
            </w:tcBorders>
            <w:shd w:val="clear" w:color="auto" w:fill="auto"/>
          </w:tcPr>
          <w:p w14:paraId="56C85FB6" w14:textId="77777777" w:rsidR="00F250FB" w:rsidRPr="00C55224" w:rsidRDefault="00F250FB" w:rsidP="00E36AC1">
            <w:pPr>
              <w:widowControl w:val="0"/>
              <w:spacing w:after="0"/>
              <w:ind w:right="6"/>
              <w:jc w:val="center"/>
            </w:pPr>
            <w:r w:rsidRPr="00C55224">
              <w:rPr>
                <w:rFonts w:ascii="Arial Narrow" w:hAnsi="Arial Narrow" w:cs="Arial Narrow"/>
              </w:rPr>
              <w:t>1</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600CA49B" w14:textId="77777777" w:rsidR="00F250FB" w:rsidRPr="00C55224" w:rsidRDefault="00F250FB" w:rsidP="00E36AC1">
            <w:pPr>
              <w:spacing w:after="0"/>
              <w:ind w:right="11"/>
            </w:pPr>
            <w:r w:rsidRPr="00C55224">
              <w:rPr>
                <w:rFonts w:ascii="Arial Narrow" w:hAnsi="Arial Narrow" w:cs="Arial Narrow"/>
              </w:rPr>
              <w:t>Rescisão contratual.</w:t>
            </w:r>
          </w:p>
        </w:tc>
      </w:tr>
      <w:tr w:rsidR="00C55224" w:rsidRPr="00C55224" w14:paraId="372E1517" w14:textId="77777777" w:rsidTr="00E36AC1">
        <w:tc>
          <w:tcPr>
            <w:tcW w:w="948" w:type="dxa"/>
            <w:tcBorders>
              <w:top w:val="double" w:sz="4" w:space="0" w:color="000000"/>
              <w:left w:val="double" w:sz="4" w:space="0" w:color="000000"/>
              <w:bottom w:val="double" w:sz="4" w:space="0" w:color="000000"/>
            </w:tcBorders>
            <w:shd w:val="clear" w:color="auto" w:fill="BFBFBF"/>
          </w:tcPr>
          <w:p w14:paraId="6D9F460B" w14:textId="77777777" w:rsidR="00F250FB" w:rsidRPr="00C55224" w:rsidRDefault="00F250FB" w:rsidP="00E36AC1">
            <w:pPr>
              <w:widowControl w:val="0"/>
              <w:spacing w:after="0"/>
              <w:ind w:right="6"/>
              <w:jc w:val="center"/>
            </w:pPr>
            <w:r w:rsidRPr="00C55224">
              <w:rPr>
                <w:rFonts w:ascii="Arial Narrow" w:hAnsi="Arial Narrow" w:cs="Arial Narrow"/>
                <w:b/>
              </w:rPr>
              <w:t>ITEM</w:t>
            </w:r>
          </w:p>
        </w:tc>
        <w:tc>
          <w:tcPr>
            <w:tcW w:w="5634" w:type="dxa"/>
            <w:gridSpan w:val="2"/>
            <w:tcBorders>
              <w:top w:val="double" w:sz="4" w:space="0" w:color="000000"/>
              <w:left w:val="double" w:sz="4" w:space="0" w:color="000000"/>
              <w:bottom w:val="double" w:sz="4" w:space="0" w:color="000000"/>
            </w:tcBorders>
            <w:shd w:val="clear" w:color="auto" w:fill="BFBFBF"/>
          </w:tcPr>
          <w:p w14:paraId="124F001F" w14:textId="77777777" w:rsidR="00F250FB" w:rsidRPr="00C55224" w:rsidRDefault="00F250FB" w:rsidP="00E36AC1">
            <w:pPr>
              <w:widowControl w:val="0"/>
              <w:spacing w:after="0"/>
              <w:ind w:right="6"/>
              <w:jc w:val="center"/>
            </w:pPr>
            <w:r w:rsidRPr="00C55224">
              <w:rPr>
                <w:rFonts w:ascii="Arial Narrow" w:hAnsi="Arial Narrow" w:cs="Arial Narrow"/>
                <w:b/>
                <w:szCs w:val="24"/>
              </w:rPr>
              <w:t>AÇÃO PREVENTIVA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7BC45CEE" w14:textId="77777777" w:rsidR="00F250FB" w:rsidRPr="00C55224" w:rsidRDefault="00F250FB" w:rsidP="00E36AC1">
            <w:pPr>
              <w:widowControl w:val="0"/>
              <w:spacing w:after="0"/>
              <w:ind w:right="6"/>
              <w:jc w:val="center"/>
            </w:pPr>
            <w:r w:rsidRPr="00C55224">
              <w:rPr>
                <w:rFonts w:ascii="Arial Narrow" w:hAnsi="Arial Narrow" w:cs="Arial Narrow"/>
                <w:b/>
                <w:szCs w:val="24"/>
              </w:rPr>
              <w:t>RESPONSÁVEL</w:t>
            </w:r>
          </w:p>
        </w:tc>
      </w:tr>
      <w:tr w:rsidR="00C55224" w:rsidRPr="00C55224" w14:paraId="56A2CDDF"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7DEBEC4B" w14:textId="77777777" w:rsidR="00F250FB" w:rsidRPr="00C55224" w:rsidRDefault="00F250FB" w:rsidP="00E36AC1">
            <w:pPr>
              <w:widowControl w:val="0"/>
              <w:spacing w:after="0"/>
              <w:ind w:right="6"/>
              <w:jc w:val="center"/>
            </w:pPr>
            <w:r w:rsidRPr="00C55224">
              <w:rPr>
                <w:rFonts w:ascii="Arial Narrow" w:hAnsi="Arial Narrow" w:cs="Arial Narrow"/>
              </w:rPr>
              <w:t>1</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5ED4EA63" w14:textId="77777777" w:rsidR="00F250FB" w:rsidRPr="00C55224" w:rsidRDefault="00F250FB" w:rsidP="00E36AC1">
            <w:pPr>
              <w:widowControl w:val="0"/>
              <w:spacing w:after="0"/>
              <w:ind w:right="6"/>
              <w:jc w:val="both"/>
            </w:pPr>
            <w:r w:rsidRPr="00C55224">
              <w:rPr>
                <w:rFonts w:ascii="Arial Narrow" w:hAnsi="Arial Narrow" w:cs="Arial Narrow"/>
                <w:szCs w:val="24"/>
              </w:rPr>
              <w:t>Atentar aos requisitos de habilitação, quando da elaboração da documentação (Projeto Básico/Termo de Referência)</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2930BC98" w14:textId="77777777" w:rsidR="00F250FB" w:rsidRPr="00C55224" w:rsidRDefault="00F250FB" w:rsidP="00E36AC1">
            <w:pPr>
              <w:widowControl w:val="0"/>
              <w:autoSpaceDE w:val="0"/>
              <w:spacing w:after="0"/>
              <w:jc w:val="center"/>
            </w:pPr>
            <w:r w:rsidRPr="00C55224">
              <w:rPr>
                <w:rFonts w:ascii="Arial Narrow" w:eastAsia="Times New Roman" w:hAnsi="Arial Narrow" w:cs="Arial Narrow"/>
                <w:szCs w:val="20"/>
              </w:rPr>
              <w:t>Integrante Requisitante</w:t>
            </w:r>
          </w:p>
          <w:p w14:paraId="4DBFEAE2" w14:textId="77777777" w:rsidR="00F250FB" w:rsidRPr="00C55224" w:rsidRDefault="00F250FB" w:rsidP="00E36AC1">
            <w:pPr>
              <w:widowControl w:val="0"/>
              <w:spacing w:after="0"/>
              <w:ind w:right="6"/>
              <w:jc w:val="center"/>
            </w:pPr>
            <w:r w:rsidRPr="00C55224">
              <w:rPr>
                <w:rFonts w:ascii="Arial Narrow" w:eastAsia="Times New Roman" w:hAnsi="Arial Narrow" w:cs="Arial Narrow"/>
                <w:szCs w:val="20"/>
              </w:rPr>
              <w:t>Integrante Administrativo</w:t>
            </w:r>
          </w:p>
        </w:tc>
      </w:tr>
      <w:tr w:rsidR="00C55224" w:rsidRPr="00C55224" w14:paraId="05BDDB9C"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3EC0C1D3" w14:textId="77777777" w:rsidR="00F250FB" w:rsidRPr="00C55224" w:rsidRDefault="00F250FB" w:rsidP="00E36AC1">
            <w:pPr>
              <w:widowControl w:val="0"/>
              <w:spacing w:after="0"/>
              <w:ind w:right="6"/>
              <w:jc w:val="center"/>
            </w:pPr>
            <w:r w:rsidRPr="00C55224">
              <w:rPr>
                <w:rFonts w:ascii="Arial Narrow" w:hAnsi="Arial Narrow" w:cs="Arial Narrow"/>
              </w:rPr>
              <w:t>2</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03D87F04" w14:textId="77777777" w:rsidR="00F250FB" w:rsidRPr="00C55224" w:rsidRDefault="00F250FB" w:rsidP="00E36AC1">
            <w:pPr>
              <w:widowControl w:val="0"/>
              <w:spacing w:after="0"/>
              <w:ind w:right="6"/>
              <w:jc w:val="both"/>
            </w:pPr>
            <w:r w:rsidRPr="00C55224">
              <w:rPr>
                <w:rFonts w:ascii="Arial Narrow" w:hAnsi="Arial Narrow" w:cs="Arial Narrow"/>
                <w:szCs w:val="24"/>
              </w:rPr>
              <w:t>Pesquisar o histórico contratual das licitantes contratadas.</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238D7B3F" w14:textId="77777777" w:rsidR="00F250FB" w:rsidRPr="00C55224" w:rsidRDefault="00F250FB" w:rsidP="00E36AC1">
            <w:pPr>
              <w:widowControl w:val="0"/>
              <w:autoSpaceDE w:val="0"/>
              <w:spacing w:after="0"/>
              <w:jc w:val="center"/>
            </w:pPr>
            <w:r w:rsidRPr="00C55224">
              <w:rPr>
                <w:rFonts w:ascii="Arial Narrow" w:eastAsia="Times New Roman" w:hAnsi="Arial Narrow" w:cs="Arial Narrow"/>
                <w:szCs w:val="20"/>
              </w:rPr>
              <w:t>Integrante Requisitante</w:t>
            </w:r>
          </w:p>
        </w:tc>
      </w:tr>
      <w:tr w:rsidR="00C55224" w:rsidRPr="00C55224" w14:paraId="5B94D336" w14:textId="77777777" w:rsidTr="00E36AC1">
        <w:tc>
          <w:tcPr>
            <w:tcW w:w="948" w:type="dxa"/>
            <w:tcBorders>
              <w:top w:val="double" w:sz="4" w:space="0" w:color="000000"/>
              <w:left w:val="double" w:sz="4" w:space="0" w:color="000000"/>
              <w:bottom w:val="double" w:sz="4" w:space="0" w:color="000000"/>
            </w:tcBorders>
            <w:shd w:val="clear" w:color="auto" w:fill="BFBFBF"/>
          </w:tcPr>
          <w:p w14:paraId="5F9E9A3B" w14:textId="77777777" w:rsidR="00F250FB" w:rsidRPr="00C55224" w:rsidRDefault="00F250FB" w:rsidP="00E36AC1">
            <w:pPr>
              <w:widowControl w:val="0"/>
              <w:spacing w:after="0"/>
              <w:ind w:right="6"/>
              <w:jc w:val="center"/>
            </w:pPr>
            <w:r w:rsidRPr="00C55224">
              <w:rPr>
                <w:rFonts w:ascii="Arial Narrow" w:hAnsi="Arial Narrow" w:cs="Arial Narrow"/>
                <w:b/>
              </w:rPr>
              <w:t>ITEM</w:t>
            </w:r>
          </w:p>
        </w:tc>
        <w:tc>
          <w:tcPr>
            <w:tcW w:w="5634" w:type="dxa"/>
            <w:gridSpan w:val="2"/>
            <w:tcBorders>
              <w:top w:val="double" w:sz="4" w:space="0" w:color="000000"/>
              <w:left w:val="double" w:sz="4" w:space="0" w:color="000000"/>
              <w:bottom w:val="double" w:sz="4" w:space="0" w:color="000000"/>
            </w:tcBorders>
            <w:shd w:val="clear" w:color="auto" w:fill="BFBFBF"/>
          </w:tcPr>
          <w:p w14:paraId="628FA9DD" w14:textId="77777777" w:rsidR="00F250FB" w:rsidRPr="00C55224" w:rsidRDefault="00F250FB" w:rsidP="00E36AC1">
            <w:pPr>
              <w:widowControl w:val="0"/>
              <w:spacing w:after="0"/>
              <w:ind w:right="6"/>
              <w:jc w:val="center"/>
            </w:pPr>
            <w:r w:rsidRPr="00C55224">
              <w:rPr>
                <w:rFonts w:ascii="Arial Narrow" w:hAnsi="Arial Narrow" w:cs="Arial Narrow"/>
                <w:b/>
                <w:szCs w:val="24"/>
              </w:rPr>
              <w:t>AÇÃO DE CONTINGÊNCIA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3C747AB9" w14:textId="77777777" w:rsidR="00F250FB" w:rsidRPr="00C55224" w:rsidRDefault="00F250FB" w:rsidP="00E36AC1">
            <w:pPr>
              <w:widowControl w:val="0"/>
              <w:spacing w:after="0"/>
              <w:ind w:right="6"/>
              <w:jc w:val="center"/>
            </w:pPr>
            <w:r w:rsidRPr="00C55224">
              <w:rPr>
                <w:rFonts w:ascii="Arial Narrow" w:hAnsi="Arial Narrow" w:cs="Arial Narrow"/>
                <w:b/>
                <w:szCs w:val="24"/>
              </w:rPr>
              <w:t>RESPONSÁVEL</w:t>
            </w:r>
          </w:p>
        </w:tc>
      </w:tr>
      <w:tr w:rsidR="00C55224" w:rsidRPr="00C55224" w14:paraId="57C50745"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7777ADCF" w14:textId="77777777" w:rsidR="00F250FB" w:rsidRPr="00C55224" w:rsidRDefault="00F250FB" w:rsidP="00E36AC1">
            <w:pPr>
              <w:widowControl w:val="0"/>
              <w:spacing w:after="0"/>
              <w:ind w:right="6"/>
              <w:jc w:val="center"/>
            </w:pPr>
            <w:r w:rsidRPr="00C55224">
              <w:rPr>
                <w:rFonts w:ascii="Arial Narrow" w:hAnsi="Arial Narrow" w:cs="Arial Narrow"/>
              </w:rPr>
              <w:t>1</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4553CD51" w14:textId="77777777" w:rsidR="00F250FB" w:rsidRPr="00C55224" w:rsidRDefault="00F250FB" w:rsidP="00E36AC1">
            <w:pPr>
              <w:widowControl w:val="0"/>
              <w:autoSpaceDE w:val="0"/>
              <w:spacing w:after="0"/>
              <w:jc w:val="both"/>
            </w:pPr>
            <w:r w:rsidRPr="00C55224">
              <w:rPr>
                <w:rFonts w:ascii="Arial Narrow" w:hAnsi="Arial Narrow" w:cs="Arial Narrow"/>
                <w:szCs w:val="24"/>
              </w:rPr>
              <w:t>A</w:t>
            </w:r>
            <w:r w:rsidRPr="00C55224">
              <w:rPr>
                <w:rFonts w:ascii="Arial Narrow" w:eastAsia="Times New Roman" w:hAnsi="Arial Narrow" w:cs="Arial Narrow"/>
                <w:szCs w:val="20"/>
              </w:rPr>
              <w:t>plicar penalizações, na forma prevista no instrumento convocatório ou no contrato.</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3AF884A7" w14:textId="77777777" w:rsidR="00F250FB" w:rsidRPr="00C55224" w:rsidRDefault="00F250FB" w:rsidP="00E36AC1">
            <w:pPr>
              <w:widowControl w:val="0"/>
              <w:spacing w:after="0"/>
              <w:ind w:right="6"/>
              <w:jc w:val="center"/>
            </w:pPr>
            <w:r w:rsidRPr="00C55224">
              <w:rPr>
                <w:rFonts w:ascii="Arial Narrow" w:hAnsi="Arial Narrow" w:cs="Arial Narrow"/>
              </w:rPr>
              <w:t>Integrante Requisitante</w:t>
            </w:r>
          </w:p>
          <w:p w14:paraId="6B05C78B" w14:textId="77777777" w:rsidR="00F250FB" w:rsidRPr="00C55224" w:rsidRDefault="00F250FB" w:rsidP="00E36AC1">
            <w:pPr>
              <w:widowControl w:val="0"/>
              <w:spacing w:after="0"/>
              <w:ind w:right="6"/>
              <w:jc w:val="center"/>
            </w:pPr>
            <w:r w:rsidRPr="00C55224">
              <w:rPr>
                <w:rFonts w:ascii="Arial Narrow" w:hAnsi="Arial Narrow" w:cs="Arial Narrow"/>
              </w:rPr>
              <w:t>Ocupantes de cargos com poder de decisão.</w:t>
            </w:r>
          </w:p>
        </w:tc>
      </w:tr>
      <w:tr w:rsidR="00C55224" w:rsidRPr="00C55224" w14:paraId="425E42D2"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3CB4D1EF" w14:textId="77777777" w:rsidR="00F250FB" w:rsidRPr="00C55224" w:rsidRDefault="00F250FB" w:rsidP="00E36AC1">
            <w:pPr>
              <w:widowControl w:val="0"/>
              <w:spacing w:after="0"/>
              <w:ind w:right="6"/>
              <w:jc w:val="center"/>
            </w:pPr>
            <w:r w:rsidRPr="00C55224">
              <w:rPr>
                <w:rFonts w:ascii="Arial Narrow" w:hAnsi="Arial Narrow" w:cs="Arial Narrow"/>
              </w:rPr>
              <w:t>2</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7FE69EED" w14:textId="77777777" w:rsidR="00F250FB" w:rsidRPr="00C55224" w:rsidRDefault="00F250FB" w:rsidP="00E36AC1">
            <w:pPr>
              <w:widowControl w:val="0"/>
              <w:spacing w:after="0"/>
              <w:ind w:right="6"/>
              <w:jc w:val="both"/>
            </w:pPr>
            <w:r w:rsidRPr="00C55224">
              <w:rPr>
                <w:rFonts w:ascii="Arial Narrow" w:hAnsi="Arial Narrow" w:cs="Arial Narrow"/>
              </w:rPr>
              <w:t>Convocar, dentro do prazo e condições estabelecidas, os licitantes remanescentes para manifestar o interesse e assinar o termo de contrato.</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4D6BF9E2" w14:textId="77777777" w:rsidR="00F250FB" w:rsidRPr="00C55224" w:rsidRDefault="00F250FB" w:rsidP="00E36AC1">
            <w:pPr>
              <w:widowControl w:val="0"/>
              <w:autoSpaceDE w:val="0"/>
              <w:spacing w:after="0"/>
              <w:jc w:val="center"/>
            </w:pPr>
            <w:r w:rsidRPr="00C55224">
              <w:rPr>
                <w:rFonts w:ascii="Arial Narrow" w:eastAsia="Times New Roman" w:hAnsi="Arial Narrow" w:cs="Arial Narrow"/>
              </w:rPr>
              <w:t>Ocupantes de cargos com poder de decisão</w:t>
            </w:r>
          </w:p>
        </w:tc>
      </w:tr>
      <w:tr w:rsidR="00C55224" w:rsidRPr="00C55224" w14:paraId="7E138B2B"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35364576" w14:textId="77777777" w:rsidR="00F250FB" w:rsidRPr="00C55224" w:rsidRDefault="00F250FB" w:rsidP="00E36AC1">
            <w:pPr>
              <w:widowControl w:val="0"/>
              <w:spacing w:after="0"/>
              <w:ind w:right="6"/>
              <w:jc w:val="center"/>
            </w:pPr>
            <w:r w:rsidRPr="00C55224">
              <w:rPr>
                <w:rFonts w:ascii="Arial Narrow" w:hAnsi="Arial Narrow" w:cs="Arial Narrow"/>
                <w:b/>
                <w:szCs w:val="24"/>
              </w:rPr>
              <w:t>CAUSAS (FONTE + VULNERABILIDADES)</w:t>
            </w:r>
          </w:p>
        </w:tc>
      </w:tr>
      <w:tr w:rsidR="00C55224" w:rsidRPr="00C55224" w14:paraId="48FEDCCC" w14:textId="77777777" w:rsidTr="00E36AC1">
        <w:tc>
          <w:tcPr>
            <w:tcW w:w="948" w:type="dxa"/>
            <w:tcBorders>
              <w:top w:val="double" w:sz="4" w:space="0" w:color="000000"/>
              <w:left w:val="double" w:sz="4" w:space="0" w:color="000000"/>
              <w:bottom w:val="double" w:sz="4" w:space="0" w:color="000000"/>
            </w:tcBorders>
            <w:shd w:val="clear" w:color="auto" w:fill="auto"/>
          </w:tcPr>
          <w:p w14:paraId="4ECEDF84" w14:textId="77777777" w:rsidR="00F250FB" w:rsidRPr="00C55224" w:rsidRDefault="00F250FB" w:rsidP="00E36AC1">
            <w:pPr>
              <w:widowControl w:val="0"/>
              <w:spacing w:after="0"/>
              <w:ind w:right="6"/>
              <w:jc w:val="center"/>
            </w:pPr>
            <w:r w:rsidRPr="00C55224">
              <w:rPr>
                <w:rFonts w:ascii="Arial Narrow" w:hAnsi="Arial Narrow" w:cs="Arial Narrow"/>
                <w:szCs w:val="24"/>
              </w:rPr>
              <w:t>1</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71619E32" w14:textId="77777777" w:rsidR="00F250FB" w:rsidRPr="00C55224" w:rsidRDefault="00F250FB" w:rsidP="00E36AC1">
            <w:pPr>
              <w:spacing w:after="0"/>
              <w:ind w:right="11"/>
            </w:pPr>
            <w:r w:rsidRPr="00C55224">
              <w:rPr>
                <w:rFonts w:ascii="Arial Narrow" w:hAnsi="Arial Narrow" w:cs="Arial Narrow"/>
              </w:rPr>
              <w:t>Pessoal - Inobservância dos critérios de habilitação na documentação elaborada.</w:t>
            </w:r>
          </w:p>
        </w:tc>
      </w:tr>
      <w:tr w:rsidR="00C55224" w:rsidRPr="00C55224" w14:paraId="167C50E4" w14:textId="77777777" w:rsidTr="00E36AC1">
        <w:tc>
          <w:tcPr>
            <w:tcW w:w="948" w:type="dxa"/>
            <w:tcBorders>
              <w:top w:val="double" w:sz="4" w:space="0" w:color="000000"/>
              <w:left w:val="double" w:sz="4" w:space="0" w:color="000000"/>
              <w:bottom w:val="double" w:sz="4" w:space="0" w:color="000000"/>
            </w:tcBorders>
            <w:shd w:val="clear" w:color="auto" w:fill="auto"/>
          </w:tcPr>
          <w:p w14:paraId="74696907" w14:textId="77777777" w:rsidR="00F250FB" w:rsidRPr="00C55224" w:rsidRDefault="00F250FB" w:rsidP="00E36AC1">
            <w:pPr>
              <w:widowControl w:val="0"/>
              <w:spacing w:after="0"/>
              <w:ind w:right="6"/>
              <w:jc w:val="center"/>
              <w:rPr>
                <w:rFonts w:ascii="Arial Narrow" w:hAnsi="Arial Narrow" w:cs="Arial Narrow"/>
                <w:szCs w:val="24"/>
              </w:rPr>
            </w:pPr>
            <w:r w:rsidRPr="00C55224">
              <w:rPr>
                <w:rFonts w:ascii="Arial Narrow" w:hAnsi="Arial Narrow" w:cs="Arial Narrow"/>
                <w:szCs w:val="24"/>
              </w:rPr>
              <w:t>2</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0AEF3977" w14:textId="77777777" w:rsidR="00F250FB" w:rsidRPr="00C55224" w:rsidRDefault="00F250FB" w:rsidP="00E36AC1">
            <w:pPr>
              <w:spacing w:after="0"/>
              <w:ind w:right="11"/>
              <w:rPr>
                <w:rFonts w:ascii="Arial Narrow" w:hAnsi="Arial Narrow" w:cs="Arial Narrow"/>
              </w:rPr>
            </w:pPr>
            <w:r w:rsidRPr="00C55224">
              <w:rPr>
                <w:rFonts w:ascii="Arial Narrow" w:hAnsi="Arial Narrow" w:cs="Arial Narrow"/>
              </w:rPr>
              <w:t>Fator Externo – Falência da contratada.</w:t>
            </w:r>
          </w:p>
        </w:tc>
      </w:tr>
    </w:tbl>
    <w:p w14:paraId="3A37F952" w14:textId="77777777" w:rsidR="00F250FB" w:rsidRPr="00C55224" w:rsidRDefault="00F250FB" w:rsidP="00F250FB">
      <w:pPr>
        <w:widowControl w:val="0"/>
        <w:spacing w:after="0"/>
        <w:ind w:left="11" w:right="6" w:hanging="11"/>
        <w:jc w:val="center"/>
        <w:rPr>
          <w:sz w:val="24"/>
          <w:szCs w:val="24"/>
        </w:rPr>
      </w:pPr>
    </w:p>
    <w:tbl>
      <w:tblPr>
        <w:tblW w:w="0" w:type="auto"/>
        <w:tblInd w:w="-130" w:type="dxa"/>
        <w:tblLayout w:type="fixed"/>
        <w:tblLook w:val="0000" w:firstRow="0" w:lastRow="0" w:firstColumn="0" w:lastColumn="0" w:noHBand="0" w:noVBand="0"/>
      </w:tblPr>
      <w:tblGrid>
        <w:gridCol w:w="948"/>
        <w:gridCol w:w="914"/>
        <w:gridCol w:w="4720"/>
        <w:gridCol w:w="3280"/>
      </w:tblGrid>
      <w:tr w:rsidR="00C55224" w:rsidRPr="00C55224" w14:paraId="7B4F0C0A"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10648500" w14:textId="77777777" w:rsidR="00F250FB" w:rsidRPr="00C55224" w:rsidRDefault="00F250FB" w:rsidP="00E36AC1">
            <w:pPr>
              <w:widowControl w:val="0"/>
              <w:spacing w:before="120" w:after="120"/>
              <w:ind w:right="6"/>
            </w:pPr>
            <w:r w:rsidRPr="00C55224">
              <w:rPr>
                <w:rFonts w:ascii="Arial Narrow" w:hAnsi="Arial Narrow" w:cs="Arial Narrow"/>
                <w:b/>
              </w:rPr>
              <w:t>RISCO 14.1.3.5.</w:t>
            </w:r>
            <w:r w:rsidRPr="00C55224">
              <w:rPr>
                <w:rFonts w:ascii="Arial Narrow" w:hAnsi="Arial Narrow" w:cs="Arial Narrow"/>
                <w:b/>
              </w:rPr>
              <w:tab/>
              <w:t>INEXECUÇÃO PARCIAL DO CONTRATO</w:t>
            </w:r>
          </w:p>
        </w:tc>
      </w:tr>
      <w:tr w:rsidR="00C55224" w:rsidRPr="00C55224" w14:paraId="5E9F6E75"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auto"/>
          </w:tcPr>
          <w:p w14:paraId="228DE0EF" w14:textId="77777777" w:rsidR="00F250FB" w:rsidRPr="00C55224" w:rsidRDefault="00F250FB" w:rsidP="00E36AC1">
            <w:pPr>
              <w:widowControl w:val="0"/>
              <w:spacing w:after="0"/>
              <w:ind w:right="6"/>
            </w:pPr>
            <w:r w:rsidRPr="00C55224">
              <w:rPr>
                <w:rFonts w:ascii="Arial Narrow" w:hAnsi="Arial Narrow" w:cs="Arial Narrow"/>
              </w:rPr>
              <w:t>(  ) PLANEJAMENTO DA CONTRATAÇÃO</w:t>
            </w:r>
          </w:p>
          <w:p w14:paraId="37FAE9B2" w14:textId="77777777" w:rsidR="00F250FB" w:rsidRPr="00C55224" w:rsidRDefault="00F250FB" w:rsidP="00E36AC1">
            <w:pPr>
              <w:widowControl w:val="0"/>
              <w:spacing w:after="0"/>
              <w:ind w:right="6"/>
            </w:pPr>
            <w:r w:rsidRPr="00C55224">
              <w:rPr>
                <w:rFonts w:ascii="Arial Narrow" w:hAnsi="Arial Narrow" w:cs="Arial Narrow"/>
              </w:rPr>
              <w:t>(  ) SELEÇÃO DO FORNECEDOR</w:t>
            </w:r>
          </w:p>
          <w:p w14:paraId="2FE42656" w14:textId="77777777" w:rsidR="00F250FB" w:rsidRPr="00C55224" w:rsidRDefault="00F250FB" w:rsidP="00E36AC1">
            <w:pPr>
              <w:widowControl w:val="0"/>
              <w:spacing w:after="0"/>
              <w:ind w:right="6"/>
            </w:pPr>
            <w:r w:rsidRPr="00C55224">
              <w:rPr>
                <w:rFonts w:ascii="Arial Narrow" w:hAnsi="Arial Narrow" w:cs="Arial Narrow"/>
              </w:rPr>
              <w:t>(X) CONTRATAÇÃO</w:t>
            </w:r>
          </w:p>
        </w:tc>
      </w:tr>
      <w:tr w:rsidR="00C55224" w:rsidRPr="00C55224" w14:paraId="0662AD8F" w14:textId="77777777" w:rsidTr="00E36AC1">
        <w:tc>
          <w:tcPr>
            <w:tcW w:w="1862" w:type="dxa"/>
            <w:gridSpan w:val="2"/>
            <w:tcBorders>
              <w:top w:val="double" w:sz="4" w:space="0" w:color="000000"/>
              <w:left w:val="double" w:sz="4" w:space="0" w:color="000000"/>
              <w:bottom w:val="double" w:sz="4" w:space="0" w:color="000000"/>
            </w:tcBorders>
            <w:shd w:val="clear" w:color="auto" w:fill="auto"/>
          </w:tcPr>
          <w:p w14:paraId="255D67B5" w14:textId="77777777" w:rsidR="00F250FB" w:rsidRPr="00C55224" w:rsidRDefault="00F250FB" w:rsidP="00E36AC1">
            <w:pPr>
              <w:widowControl w:val="0"/>
              <w:spacing w:after="0"/>
              <w:ind w:right="6"/>
              <w:jc w:val="center"/>
            </w:pPr>
            <w:r w:rsidRPr="00C55224">
              <w:rPr>
                <w:rFonts w:ascii="Arial Narrow" w:hAnsi="Arial Narrow" w:cs="Arial Narrow"/>
                <w:b/>
                <w:szCs w:val="24"/>
              </w:rPr>
              <w:t>PROBABILIDADE</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0B603F22" w14:textId="77777777" w:rsidR="00F250FB" w:rsidRPr="00C55224" w:rsidRDefault="00F250FB" w:rsidP="00E36AC1">
            <w:pPr>
              <w:widowControl w:val="0"/>
              <w:spacing w:after="0"/>
              <w:ind w:right="6"/>
              <w:jc w:val="center"/>
            </w:pPr>
            <w:r w:rsidRPr="00C55224">
              <w:rPr>
                <w:rFonts w:ascii="Arial Narrow" w:hAnsi="Arial Narrow" w:cs="Arial Narrow"/>
                <w:szCs w:val="24"/>
              </w:rPr>
              <w:t>(   ) ALTA ( X ) MÉDIA (   ) BAIXA</w:t>
            </w:r>
          </w:p>
        </w:tc>
      </w:tr>
      <w:tr w:rsidR="00C55224" w:rsidRPr="00C55224" w14:paraId="5F5AF24B" w14:textId="77777777" w:rsidTr="00E36AC1">
        <w:tc>
          <w:tcPr>
            <w:tcW w:w="1862" w:type="dxa"/>
            <w:gridSpan w:val="2"/>
            <w:tcBorders>
              <w:top w:val="double" w:sz="4" w:space="0" w:color="000000"/>
              <w:left w:val="double" w:sz="4" w:space="0" w:color="000000"/>
              <w:bottom w:val="double" w:sz="4" w:space="0" w:color="000000"/>
            </w:tcBorders>
            <w:shd w:val="clear" w:color="auto" w:fill="auto"/>
          </w:tcPr>
          <w:p w14:paraId="12A8EEE4" w14:textId="77777777" w:rsidR="00F250FB" w:rsidRPr="00C55224" w:rsidRDefault="00F250FB" w:rsidP="00E36AC1">
            <w:pPr>
              <w:widowControl w:val="0"/>
              <w:spacing w:after="0"/>
              <w:ind w:right="6"/>
              <w:jc w:val="center"/>
            </w:pPr>
            <w:r w:rsidRPr="00C55224">
              <w:rPr>
                <w:rFonts w:ascii="Arial Narrow" w:hAnsi="Arial Narrow" w:cs="Arial Narrow"/>
                <w:b/>
                <w:szCs w:val="24"/>
              </w:rPr>
              <w:t>IMPACTO</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75E14D2F" w14:textId="77777777" w:rsidR="00F250FB" w:rsidRPr="00C55224" w:rsidRDefault="00F250FB" w:rsidP="00E36AC1">
            <w:pPr>
              <w:widowControl w:val="0"/>
              <w:spacing w:after="0"/>
              <w:ind w:right="6"/>
              <w:jc w:val="center"/>
            </w:pPr>
            <w:r w:rsidRPr="00C55224">
              <w:rPr>
                <w:rFonts w:ascii="Arial Narrow" w:hAnsi="Arial Narrow" w:cs="Arial Narrow"/>
                <w:szCs w:val="24"/>
              </w:rPr>
              <w:t>(   ) MUITO GRANDE ( X ) GRANDE (  ) MODERADO (   ) PEQUENO (   ) MUITO PEQUENO</w:t>
            </w:r>
          </w:p>
        </w:tc>
      </w:tr>
      <w:tr w:rsidR="00C55224" w:rsidRPr="00C55224" w14:paraId="186BEDBC"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3F0E0894" w14:textId="77777777" w:rsidR="00F250FB" w:rsidRPr="00C55224" w:rsidRDefault="00F250FB" w:rsidP="00E36AC1">
            <w:pPr>
              <w:widowControl w:val="0"/>
              <w:spacing w:before="120" w:after="120"/>
              <w:ind w:right="6"/>
              <w:jc w:val="center"/>
            </w:pPr>
            <w:r w:rsidRPr="00C55224">
              <w:rPr>
                <w:rFonts w:ascii="Arial Narrow" w:hAnsi="Arial Narrow" w:cs="Arial Narrow"/>
                <w:b/>
                <w:szCs w:val="24"/>
              </w:rPr>
              <w:t>DANO – CONSEQUÊNCIA</w:t>
            </w:r>
          </w:p>
        </w:tc>
      </w:tr>
      <w:tr w:rsidR="00C55224" w:rsidRPr="00C55224" w14:paraId="11C72C90"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7F8C0236" w14:textId="77777777" w:rsidR="00F250FB" w:rsidRPr="00C55224" w:rsidRDefault="00F250FB" w:rsidP="00E36AC1">
            <w:pPr>
              <w:widowControl w:val="0"/>
              <w:spacing w:after="0"/>
              <w:ind w:right="6"/>
              <w:jc w:val="center"/>
            </w:pPr>
            <w:r w:rsidRPr="00C55224">
              <w:rPr>
                <w:rFonts w:ascii="Arial Narrow" w:hAnsi="Arial Narrow" w:cs="Arial Narrow"/>
                <w:szCs w:val="24"/>
              </w:rPr>
              <w:t>1</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393DC54F" w14:textId="77777777" w:rsidR="00F250FB" w:rsidRPr="00C55224" w:rsidRDefault="00F250FB" w:rsidP="00E36AC1">
            <w:pPr>
              <w:spacing w:after="0"/>
              <w:ind w:right="11"/>
            </w:pPr>
            <w:r w:rsidRPr="00C55224">
              <w:rPr>
                <w:rFonts w:ascii="Arial Narrow" w:hAnsi="Arial Narrow" w:cs="Arial Narrow"/>
              </w:rPr>
              <w:t>Provimento extemporâneo dos setores demandantes.</w:t>
            </w:r>
          </w:p>
        </w:tc>
      </w:tr>
      <w:tr w:rsidR="00C55224" w:rsidRPr="00C55224" w14:paraId="3B8B9A85"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21054105" w14:textId="77777777" w:rsidR="00F250FB" w:rsidRPr="00C55224" w:rsidRDefault="00F250FB" w:rsidP="00E36AC1">
            <w:pPr>
              <w:widowControl w:val="0"/>
              <w:spacing w:after="0"/>
              <w:ind w:right="6"/>
              <w:jc w:val="center"/>
            </w:pPr>
            <w:r w:rsidRPr="00C55224">
              <w:rPr>
                <w:rFonts w:ascii="Arial Narrow" w:hAnsi="Arial Narrow" w:cs="Arial Narrow"/>
                <w:szCs w:val="24"/>
              </w:rPr>
              <w:t>2</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619C12D7" w14:textId="77777777" w:rsidR="00F250FB" w:rsidRPr="00C55224" w:rsidRDefault="00F250FB" w:rsidP="00E36AC1">
            <w:pPr>
              <w:spacing w:after="0"/>
              <w:ind w:right="11"/>
            </w:pPr>
            <w:r w:rsidRPr="00C55224">
              <w:rPr>
                <w:rFonts w:ascii="Arial Narrow" w:hAnsi="Arial Narrow" w:cs="Arial Narrow"/>
              </w:rPr>
              <w:t>Aplicação de penalidades à contratada, incluindo a rescisão contratual.</w:t>
            </w:r>
          </w:p>
        </w:tc>
      </w:tr>
      <w:tr w:rsidR="00C55224" w:rsidRPr="00C55224" w14:paraId="1262C100" w14:textId="77777777" w:rsidTr="00E36AC1">
        <w:tc>
          <w:tcPr>
            <w:tcW w:w="948" w:type="dxa"/>
            <w:tcBorders>
              <w:top w:val="double" w:sz="4" w:space="0" w:color="000000"/>
              <w:left w:val="double" w:sz="4" w:space="0" w:color="000000"/>
              <w:bottom w:val="double" w:sz="4" w:space="0" w:color="000000"/>
            </w:tcBorders>
            <w:shd w:val="clear" w:color="auto" w:fill="BFBFBF"/>
            <w:vAlign w:val="center"/>
          </w:tcPr>
          <w:p w14:paraId="75B3C70A" w14:textId="77777777" w:rsidR="00F250FB" w:rsidRPr="00C55224" w:rsidRDefault="00F250FB" w:rsidP="00E36AC1">
            <w:pPr>
              <w:widowControl w:val="0"/>
              <w:spacing w:after="0"/>
              <w:ind w:right="6"/>
              <w:jc w:val="center"/>
            </w:pPr>
            <w:r w:rsidRPr="00C55224">
              <w:rPr>
                <w:rFonts w:ascii="Arial Narrow" w:hAnsi="Arial Narrow" w:cs="Arial Narrow"/>
                <w:b/>
                <w:szCs w:val="24"/>
              </w:rPr>
              <w:t>ITEM</w:t>
            </w:r>
          </w:p>
        </w:tc>
        <w:tc>
          <w:tcPr>
            <w:tcW w:w="5634" w:type="dxa"/>
            <w:gridSpan w:val="2"/>
            <w:tcBorders>
              <w:top w:val="double" w:sz="4" w:space="0" w:color="000000"/>
              <w:left w:val="double" w:sz="4" w:space="0" w:color="000000"/>
              <w:bottom w:val="double" w:sz="4" w:space="0" w:color="000000"/>
            </w:tcBorders>
            <w:shd w:val="clear" w:color="auto" w:fill="BFBFBF"/>
          </w:tcPr>
          <w:p w14:paraId="0CE7CBF6" w14:textId="77777777" w:rsidR="00F250FB" w:rsidRPr="00C55224" w:rsidRDefault="00F250FB" w:rsidP="00E36AC1">
            <w:pPr>
              <w:widowControl w:val="0"/>
              <w:spacing w:after="0"/>
              <w:ind w:right="6"/>
              <w:jc w:val="center"/>
            </w:pPr>
            <w:r w:rsidRPr="00C55224">
              <w:rPr>
                <w:rFonts w:ascii="Arial Narrow" w:hAnsi="Arial Narrow" w:cs="Arial Narrow"/>
                <w:b/>
                <w:szCs w:val="24"/>
              </w:rPr>
              <w:t>AÇÃO PREVENTIVA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338863A0" w14:textId="77777777" w:rsidR="00F250FB" w:rsidRPr="00C55224" w:rsidRDefault="00F250FB" w:rsidP="00E36AC1">
            <w:pPr>
              <w:widowControl w:val="0"/>
              <w:spacing w:after="0"/>
              <w:ind w:right="6"/>
              <w:jc w:val="center"/>
            </w:pPr>
            <w:r w:rsidRPr="00C55224">
              <w:rPr>
                <w:rFonts w:ascii="Arial Narrow" w:hAnsi="Arial Narrow" w:cs="Arial Narrow"/>
                <w:b/>
                <w:szCs w:val="24"/>
              </w:rPr>
              <w:t>RESPONSÁVEL</w:t>
            </w:r>
          </w:p>
        </w:tc>
      </w:tr>
      <w:tr w:rsidR="00C55224" w:rsidRPr="00C55224" w14:paraId="73757F45"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7192E89A" w14:textId="77777777" w:rsidR="00F250FB" w:rsidRPr="00C55224" w:rsidRDefault="00F250FB" w:rsidP="00E36AC1">
            <w:pPr>
              <w:widowControl w:val="0"/>
              <w:spacing w:after="0"/>
              <w:ind w:right="6"/>
              <w:jc w:val="center"/>
            </w:pPr>
            <w:r w:rsidRPr="00C55224">
              <w:rPr>
                <w:rFonts w:ascii="Arial Narrow" w:hAnsi="Arial Narrow" w:cs="Arial Narrow"/>
                <w:szCs w:val="24"/>
              </w:rPr>
              <w:t>1</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2BF2405A" w14:textId="77777777" w:rsidR="00F250FB" w:rsidRPr="00C55224" w:rsidRDefault="00F250FB" w:rsidP="00E36AC1">
            <w:pPr>
              <w:widowControl w:val="0"/>
              <w:spacing w:after="0"/>
              <w:ind w:right="6"/>
              <w:jc w:val="both"/>
            </w:pPr>
            <w:r w:rsidRPr="00C55224">
              <w:rPr>
                <w:rFonts w:ascii="Arial Narrow" w:hAnsi="Arial Narrow" w:cs="Arial Narrow"/>
                <w:szCs w:val="24"/>
              </w:rPr>
              <w:t xml:space="preserve">Atentar aos requisitos contratuais relativos à inexecução parcial da contratação e à execução contratual. </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079B7F76" w14:textId="77777777" w:rsidR="00F250FB" w:rsidRPr="00C55224" w:rsidRDefault="00F250FB" w:rsidP="00E36AC1">
            <w:pPr>
              <w:widowControl w:val="0"/>
              <w:autoSpaceDE w:val="0"/>
              <w:spacing w:after="0"/>
              <w:jc w:val="center"/>
            </w:pPr>
            <w:r w:rsidRPr="00C55224">
              <w:rPr>
                <w:rFonts w:ascii="Arial Narrow" w:eastAsia="Times New Roman" w:hAnsi="Arial Narrow" w:cs="Arial Narrow"/>
                <w:szCs w:val="20"/>
              </w:rPr>
              <w:t>Integrante Requisitante</w:t>
            </w:r>
          </w:p>
        </w:tc>
      </w:tr>
      <w:tr w:rsidR="00C55224" w:rsidRPr="00C55224" w14:paraId="1851B86B"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7DA07D1D" w14:textId="77777777" w:rsidR="00F250FB" w:rsidRPr="00C55224" w:rsidRDefault="00F250FB" w:rsidP="00E36AC1">
            <w:pPr>
              <w:widowControl w:val="0"/>
              <w:spacing w:after="0"/>
              <w:ind w:right="6"/>
              <w:jc w:val="center"/>
            </w:pPr>
            <w:r w:rsidRPr="00C55224">
              <w:rPr>
                <w:rFonts w:ascii="Arial Narrow" w:hAnsi="Arial Narrow" w:cs="Arial Narrow"/>
                <w:szCs w:val="24"/>
              </w:rPr>
              <w:t>2</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10ECB5E7" w14:textId="77777777" w:rsidR="00F250FB" w:rsidRPr="00C55224" w:rsidRDefault="00F250FB" w:rsidP="00E36AC1">
            <w:pPr>
              <w:widowControl w:val="0"/>
              <w:spacing w:after="0"/>
              <w:ind w:right="6"/>
              <w:jc w:val="both"/>
            </w:pPr>
            <w:r w:rsidRPr="00C55224">
              <w:rPr>
                <w:rFonts w:ascii="Arial Narrow" w:hAnsi="Arial Narrow" w:cs="Arial Narrow"/>
                <w:szCs w:val="24"/>
              </w:rPr>
              <w:t>Pesquisar o histórico contratual das licitantes contratadas quanto à execução dos contratos firmados com a Administração Pública.</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640B15D7" w14:textId="77777777" w:rsidR="00F250FB" w:rsidRPr="00C55224" w:rsidRDefault="00F250FB" w:rsidP="00E36AC1">
            <w:pPr>
              <w:widowControl w:val="0"/>
              <w:autoSpaceDE w:val="0"/>
              <w:spacing w:after="0"/>
              <w:jc w:val="center"/>
            </w:pPr>
            <w:r w:rsidRPr="00C55224">
              <w:rPr>
                <w:rFonts w:ascii="Arial Narrow" w:eastAsia="Times New Roman" w:hAnsi="Arial Narrow" w:cs="Arial Narrow"/>
                <w:szCs w:val="20"/>
              </w:rPr>
              <w:t>Integrante Requisitante</w:t>
            </w:r>
          </w:p>
        </w:tc>
      </w:tr>
      <w:tr w:rsidR="00C55224" w:rsidRPr="00C55224" w14:paraId="18104B16"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121C9626" w14:textId="77777777" w:rsidR="00F250FB" w:rsidRPr="00C55224" w:rsidRDefault="00F250FB" w:rsidP="00E36AC1">
            <w:pPr>
              <w:widowControl w:val="0"/>
              <w:spacing w:after="0"/>
              <w:ind w:right="6"/>
              <w:jc w:val="center"/>
            </w:pPr>
            <w:r w:rsidRPr="00C55224">
              <w:rPr>
                <w:rFonts w:ascii="Arial Narrow" w:hAnsi="Arial Narrow" w:cs="Arial Narrow"/>
                <w:szCs w:val="24"/>
              </w:rPr>
              <w:t>3</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6DB8E8E6" w14:textId="77777777" w:rsidR="00F250FB" w:rsidRPr="00C55224" w:rsidRDefault="00F250FB" w:rsidP="00E36AC1">
            <w:pPr>
              <w:widowControl w:val="0"/>
              <w:spacing w:after="0"/>
              <w:ind w:right="6"/>
              <w:jc w:val="both"/>
            </w:pPr>
            <w:r w:rsidRPr="00C55224">
              <w:rPr>
                <w:rFonts w:ascii="Arial Narrow" w:hAnsi="Arial Narrow" w:cs="Arial Narrow"/>
                <w:szCs w:val="24"/>
              </w:rPr>
              <w:t>Acompanhar e fiscalizar a execução contratual de forma a reduzir/eliminar a ocorrência de falhas.</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69CBA920" w14:textId="77777777" w:rsidR="00F250FB" w:rsidRPr="00C55224" w:rsidRDefault="00F250FB" w:rsidP="00E36AC1">
            <w:pPr>
              <w:widowControl w:val="0"/>
              <w:spacing w:after="0"/>
              <w:ind w:right="6"/>
              <w:jc w:val="center"/>
            </w:pPr>
            <w:r w:rsidRPr="00C55224">
              <w:rPr>
                <w:rFonts w:ascii="Arial Narrow" w:hAnsi="Arial Narrow" w:cs="Arial Narrow"/>
              </w:rPr>
              <w:t>Integrante Requisitante</w:t>
            </w:r>
          </w:p>
          <w:p w14:paraId="45242E48" w14:textId="77777777" w:rsidR="00F250FB" w:rsidRPr="00C55224" w:rsidRDefault="00F250FB" w:rsidP="00E36AC1">
            <w:pPr>
              <w:widowControl w:val="0"/>
              <w:spacing w:after="0"/>
              <w:ind w:right="6"/>
              <w:jc w:val="center"/>
            </w:pPr>
            <w:r w:rsidRPr="00C55224">
              <w:rPr>
                <w:rFonts w:ascii="Arial Narrow" w:hAnsi="Arial Narrow" w:cs="Arial Narrow"/>
              </w:rPr>
              <w:t>Integrante Administrativo</w:t>
            </w:r>
          </w:p>
        </w:tc>
      </w:tr>
      <w:tr w:rsidR="00C55224" w:rsidRPr="00C55224" w14:paraId="5A3BF673" w14:textId="77777777" w:rsidTr="00E36AC1">
        <w:tc>
          <w:tcPr>
            <w:tcW w:w="948" w:type="dxa"/>
            <w:tcBorders>
              <w:top w:val="double" w:sz="4" w:space="0" w:color="000000"/>
              <w:left w:val="double" w:sz="4" w:space="0" w:color="000000"/>
              <w:bottom w:val="double" w:sz="4" w:space="0" w:color="000000"/>
            </w:tcBorders>
            <w:shd w:val="clear" w:color="auto" w:fill="BFBFBF"/>
            <w:vAlign w:val="center"/>
          </w:tcPr>
          <w:p w14:paraId="441D570B" w14:textId="77777777" w:rsidR="00F250FB" w:rsidRPr="00C55224" w:rsidRDefault="00F250FB" w:rsidP="00E36AC1">
            <w:pPr>
              <w:widowControl w:val="0"/>
              <w:spacing w:after="0"/>
              <w:ind w:right="6"/>
              <w:jc w:val="center"/>
            </w:pPr>
            <w:r w:rsidRPr="00C55224">
              <w:rPr>
                <w:rFonts w:ascii="Arial Narrow" w:hAnsi="Arial Narrow" w:cs="Arial Narrow"/>
                <w:b/>
                <w:szCs w:val="24"/>
              </w:rPr>
              <w:lastRenderedPageBreak/>
              <w:t>ITEM</w:t>
            </w:r>
          </w:p>
        </w:tc>
        <w:tc>
          <w:tcPr>
            <w:tcW w:w="5634" w:type="dxa"/>
            <w:gridSpan w:val="2"/>
            <w:tcBorders>
              <w:top w:val="double" w:sz="4" w:space="0" w:color="000000"/>
              <w:left w:val="double" w:sz="4" w:space="0" w:color="000000"/>
              <w:bottom w:val="double" w:sz="4" w:space="0" w:color="000000"/>
            </w:tcBorders>
            <w:shd w:val="clear" w:color="auto" w:fill="BFBFBF"/>
          </w:tcPr>
          <w:p w14:paraId="34A128D9" w14:textId="77777777" w:rsidR="00F250FB" w:rsidRPr="00C55224" w:rsidRDefault="00F250FB" w:rsidP="00E36AC1">
            <w:pPr>
              <w:widowControl w:val="0"/>
              <w:spacing w:after="0"/>
              <w:ind w:right="6"/>
              <w:jc w:val="center"/>
            </w:pPr>
            <w:r w:rsidRPr="00C55224">
              <w:rPr>
                <w:rFonts w:ascii="Arial Narrow" w:hAnsi="Arial Narrow" w:cs="Arial Narrow"/>
                <w:b/>
                <w:szCs w:val="24"/>
              </w:rPr>
              <w:t>AÇÃO DE CONTINGÊNCIA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25A8DD3B" w14:textId="77777777" w:rsidR="00F250FB" w:rsidRPr="00C55224" w:rsidRDefault="00F250FB" w:rsidP="00E36AC1">
            <w:pPr>
              <w:widowControl w:val="0"/>
              <w:spacing w:after="0"/>
              <w:ind w:right="6"/>
              <w:jc w:val="center"/>
            </w:pPr>
            <w:r w:rsidRPr="00C55224">
              <w:rPr>
                <w:rFonts w:ascii="Arial Narrow" w:hAnsi="Arial Narrow" w:cs="Arial Narrow"/>
                <w:b/>
                <w:szCs w:val="24"/>
              </w:rPr>
              <w:t>RESPONSÁVEL</w:t>
            </w:r>
          </w:p>
        </w:tc>
      </w:tr>
      <w:tr w:rsidR="00C55224" w:rsidRPr="00C55224" w14:paraId="67E2BB94"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496A87B2" w14:textId="77777777" w:rsidR="00F250FB" w:rsidRPr="00C55224" w:rsidRDefault="00F250FB" w:rsidP="00E36AC1">
            <w:pPr>
              <w:widowControl w:val="0"/>
              <w:spacing w:after="0"/>
              <w:ind w:right="6"/>
              <w:jc w:val="center"/>
            </w:pPr>
            <w:r w:rsidRPr="00C55224">
              <w:rPr>
                <w:rFonts w:ascii="Arial Narrow" w:hAnsi="Arial Narrow" w:cs="Arial Narrow"/>
                <w:szCs w:val="24"/>
              </w:rPr>
              <w:t>1</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16E4A36A" w14:textId="77777777" w:rsidR="00F250FB" w:rsidRPr="00C55224" w:rsidRDefault="00F250FB" w:rsidP="00E36AC1">
            <w:pPr>
              <w:widowControl w:val="0"/>
              <w:autoSpaceDE w:val="0"/>
              <w:spacing w:after="0"/>
              <w:jc w:val="both"/>
            </w:pPr>
            <w:r w:rsidRPr="00C55224">
              <w:rPr>
                <w:rFonts w:ascii="Arial Narrow" w:hAnsi="Arial Narrow" w:cs="Arial Narrow"/>
                <w:szCs w:val="24"/>
              </w:rPr>
              <w:t>A</w:t>
            </w:r>
            <w:r w:rsidRPr="00C55224">
              <w:rPr>
                <w:rFonts w:ascii="Arial Narrow" w:eastAsia="Times New Roman" w:hAnsi="Arial Narrow" w:cs="Arial Narrow"/>
                <w:szCs w:val="20"/>
              </w:rPr>
              <w:t>plicar penalizações, na forma prevista no instrumento convocatório ou no contrato.</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5C5DD4A0" w14:textId="77777777" w:rsidR="00F250FB" w:rsidRPr="00C55224" w:rsidRDefault="00F250FB" w:rsidP="00E36AC1">
            <w:pPr>
              <w:widowControl w:val="0"/>
              <w:spacing w:after="0"/>
              <w:ind w:right="6"/>
              <w:jc w:val="center"/>
            </w:pPr>
            <w:r w:rsidRPr="00C55224">
              <w:rPr>
                <w:rFonts w:ascii="Arial Narrow" w:hAnsi="Arial Narrow" w:cs="Arial Narrow"/>
              </w:rPr>
              <w:t>Integrante Requisitante</w:t>
            </w:r>
          </w:p>
          <w:p w14:paraId="16B2E408" w14:textId="77777777" w:rsidR="00F250FB" w:rsidRPr="00C55224" w:rsidRDefault="00F250FB" w:rsidP="00E36AC1">
            <w:pPr>
              <w:widowControl w:val="0"/>
              <w:spacing w:after="0"/>
              <w:ind w:right="6"/>
              <w:jc w:val="center"/>
            </w:pPr>
            <w:r w:rsidRPr="00C55224">
              <w:rPr>
                <w:rFonts w:ascii="Arial Narrow" w:hAnsi="Arial Narrow" w:cs="Arial Narrow"/>
              </w:rPr>
              <w:t>Oc. de cargos com poder de decisão.</w:t>
            </w:r>
          </w:p>
        </w:tc>
      </w:tr>
      <w:tr w:rsidR="00C55224" w:rsidRPr="00C55224" w14:paraId="40B96AFF"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00431135" w14:textId="77777777" w:rsidR="00F250FB" w:rsidRPr="00C55224" w:rsidRDefault="00F250FB" w:rsidP="00E36AC1">
            <w:pPr>
              <w:widowControl w:val="0"/>
              <w:spacing w:after="0"/>
              <w:ind w:right="6"/>
              <w:jc w:val="center"/>
            </w:pPr>
            <w:r w:rsidRPr="00C55224">
              <w:rPr>
                <w:rFonts w:ascii="Arial Narrow" w:hAnsi="Arial Narrow" w:cs="Arial Narrow"/>
                <w:szCs w:val="24"/>
              </w:rPr>
              <w:t>2</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27F7DC12" w14:textId="77777777" w:rsidR="00F250FB" w:rsidRPr="00C55224" w:rsidRDefault="00F250FB" w:rsidP="00E36AC1">
            <w:pPr>
              <w:widowControl w:val="0"/>
              <w:spacing w:after="0"/>
              <w:ind w:right="6"/>
              <w:jc w:val="both"/>
            </w:pPr>
            <w:r w:rsidRPr="00C55224">
              <w:rPr>
                <w:rFonts w:ascii="Arial Narrow" w:hAnsi="Arial Narrow" w:cs="Arial Narrow"/>
              </w:rPr>
              <w:t>Convocar dentro do prazo e condições estabelecidas os licitantes remanescentes para manifestar o interesse e assinar o termo de contrato, caso a rescisão contratual venha ocorrer.</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6AC272C2" w14:textId="77777777" w:rsidR="00F250FB" w:rsidRPr="00C55224" w:rsidRDefault="00F250FB" w:rsidP="00E36AC1">
            <w:pPr>
              <w:widowControl w:val="0"/>
              <w:autoSpaceDE w:val="0"/>
              <w:spacing w:after="0"/>
              <w:jc w:val="center"/>
            </w:pPr>
            <w:r w:rsidRPr="00C55224">
              <w:rPr>
                <w:rFonts w:ascii="Arial Narrow" w:eastAsia="Times New Roman" w:hAnsi="Arial Narrow" w:cs="Arial Narrow"/>
              </w:rPr>
              <w:t>Ocupantes de cargos com poder de decisão</w:t>
            </w:r>
          </w:p>
        </w:tc>
      </w:tr>
      <w:tr w:rsidR="00C55224" w:rsidRPr="00C55224" w14:paraId="5B6C494B"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244A8F68" w14:textId="77777777" w:rsidR="00F250FB" w:rsidRPr="00C55224" w:rsidRDefault="00F250FB" w:rsidP="00E36AC1">
            <w:pPr>
              <w:widowControl w:val="0"/>
              <w:spacing w:after="0"/>
              <w:ind w:right="6"/>
              <w:jc w:val="center"/>
            </w:pPr>
            <w:r w:rsidRPr="00C55224">
              <w:rPr>
                <w:rFonts w:ascii="Arial Narrow" w:hAnsi="Arial Narrow" w:cs="Arial Narrow"/>
                <w:b/>
                <w:szCs w:val="24"/>
              </w:rPr>
              <w:t>CAUSAS (FONTE + VULNERABILIDADES)</w:t>
            </w:r>
          </w:p>
        </w:tc>
      </w:tr>
      <w:tr w:rsidR="00C55224" w:rsidRPr="00C55224" w14:paraId="2EA27C2C" w14:textId="77777777" w:rsidTr="00E36AC1">
        <w:tc>
          <w:tcPr>
            <w:tcW w:w="948" w:type="dxa"/>
            <w:tcBorders>
              <w:top w:val="double" w:sz="4" w:space="0" w:color="000000"/>
              <w:left w:val="double" w:sz="4" w:space="0" w:color="000000"/>
              <w:bottom w:val="double" w:sz="4" w:space="0" w:color="000000"/>
            </w:tcBorders>
            <w:shd w:val="clear" w:color="auto" w:fill="auto"/>
          </w:tcPr>
          <w:p w14:paraId="6444AB25" w14:textId="77777777" w:rsidR="00F250FB" w:rsidRPr="00C55224" w:rsidRDefault="00F250FB" w:rsidP="00E36AC1">
            <w:pPr>
              <w:widowControl w:val="0"/>
              <w:spacing w:after="0"/>
              <w:ind w:right="6"/>
              <w:jc w:val="center"/>
            </w:pPr>
            <w:r w:rsidRPr="00C55224">
              <w:rPr>
                <w:rFonts w:ascii="Arial Narrow" w:hAnsi="Arial Narrow" w:cs="Arial Narrow"/>
                <w:szCs w:val="24"/>
              </w:rPr>
              <w:t>1</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39668FAC" w14:textId="77777777" w:rsidR="00F250FB" w:rsidRPr="00C55224" w:rsidRDefault="00F250FB" w:rsidP="00E36AC1">
            <w:pPr>
              <w:spacing w:after="0"/>
              <w:ind w:right="11"/>
            </w:pPr>
            <w:r w:rsidRPr="00C55224">
              <w:rPr>
                <w:rFonts w:ascii="Arial Narrow" w:hAnsi="Arial Narrow" w:cs="Arial Narrow"/>
              </w:rPr>
              <w:t>Fator Externo - Não cumprimento de cláusulas contratuais, especificações, projetos ou prazos.</w:t>
            </w:r>
          </w:p>
        </w:tc>
      </w:tr>
    </w:tbl>
    <w:p w14:paraId="2A8270CA" w14:textId="77777777" w:rsidR="00F250FB" w:rsidRPr="00C55224" w:rsidRDefault="00F250FB" w:rsidP="00F250FB">
      <w:pPr>
        <w:widowControl w:val="0"/>
        <w:spacing w:after="0"/>
        <w:ind w:left="11" w:right="6" w:hanging="11"/>
        <w:jc w:val="center"/>
      </w:pPr>
    </w:p>
    <w:tbl>
      <w:tblPr>
        <w:tblW w:w="0" w:type="auto"/>
        <w:tblInd w:w="-130" w:type="dxa"/>
        <w:tblLayout w:type="fixed"/>
        <w:tblLook w:val="0000" w:firstRow="0" w:lastRow="0" w:firstColumn="0" w:lastColumn="0" w:noHBand="0" w:noVBand="0"/>
      </w:tblPr>
      <w:tblGrid>
        <w:gridCol w:w="948"/>
        <w:gridCol w:w="914"/>
        <w:gridCol w:w="4720"/>
        <w:gridCol w:w="3280"/>
      </w:tblGrid>
      <w:tr w:rsidR="00C55224" w:rsidRPr="00C55224" w14:paraId="18BF2592"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692DAFD3" w14:textId="77777777" w:rsidR="00F250FB" w:rsidRPr="00C55224" w:rsidRDefault="00F250FB" w:rsidP="00E36AC1">
            <w:pPr>
              <w:widowControl w:val="0"/>
              <w:spacing w:before="120" w:after="120"/>
              <w:ind w:right="6"/>
            </w:pPr>
            <w:r w:rsidRPr="00C55224">
              <w:rPr>
                <w:rFonts w:ascii="Arial Narrow" w:hAnsi="Arial Narrow" w:cs="Arial Narrow"/>
                <w:b/>
              </w:rPr>
              <w:t>RISCO 14.1.3.6.</w:t>
            </w:r>
            <w:r w:rsidRPr="00C55224">
              <w:rPr>
                <w:rFonts w:ascii="Arial Narrow" w:hAnsi="Arial Narrow" w:cs="Arial Narrow"/>
                <w:b/>
              </w:rPr>
              <w:tab/>
            </w:r>
            <w:r w:rsidRPr="00C55224">
              <w:rPr>
                <w:rStyle w:val="normaltextrun"/>
                <w:bdr w:val="none" w:sz="0" w:space="0" w:color="auto" w:frame="1"/>
              </w:rPr>
              <w:t>ATRASO DE PAGAMENTO AOS FUNCIONÁRIOS TERCEIRIZADOS.</w:t>
            </w:r>
          </w:p>
        </w:tc>
      </w:tr>
      <w:tr w:rsidR="00C55224" w:rsidRPr="00C55224" w14:paraId="335406D9"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auto"/>
          </w:tcPr>
          <w:p w14:paraId="78110570" w14:textId="77777777" w:rsidR="00F250FB" w:rsidRPr="00C55224" w:rsidRDefault="00F250FB" w:rsidP="00E36AC1">
            <w:pPr>
              <w:widowControl w:val="0"/>
              <w:spacing w:after="0"/>
              <w:ind w:right="6"/>
            </w:pPr>
            <w:r w:rsidRPr="00C55224">
              <w:rPr>
                <w:rFonts w:ascii="Arial Narrow" w:hAnsi="Arial Narrow" w:cs="Arial Narrow"/>
              </w:rPr>
              <w:t>(  ) PLANEJAMENTO DA CONTRATAÇÃO</w:t>
            </w:r>
          </w:p>
          <w:p w14:paraId="400A8AC1" w14:textId="77777777" w:rsidR="00F250FB" w:rsidRPr="00C55224" w:rsidRDefault="00F250FB" w:rsidP="00E36AC1">
            <w:pPr>
              <w:widowControl w:val="0"/>
              <w:spacing w:after="0"/>
              <w:ind w:right="6"/>
            </w:pPr>
            <w:r w:rsidRPr="00C55224">
              <w:rPr>
                <w:rFonts w:ascii="Arial Narrow" w:hAnsi="Arial Narrow" w:cs="Arial Narrow"/>
              </w:rPr>
              <w:t>(  ) SELEÇÃO DO FORNECEDOR</w:t>
            </w:r>
          </w:p>
          <w:p w14:paraId="6F79EBB2" w14:textId="77777777" w:rsidR="00F250FB" w:rsidRPr="00C55224" w:rsidRDefault="00F250FB" w:rsidP="00E36AC1">
            <w:pPr>
              <w:widowControl w:val="0"/>
              <w:spacing w:after="0"/>
              <w:ind w:right="6"/>
            </w:pPr>
            <w:r w:rsidRPr="00C55224">
              <w:rPr>
                <w:rFonts w:ascii="Arial Narrow" w:hAnsi="Arial Narrow" w:cs="Arial Narrow"/>
              </w:rPr>
              <w:t>(X) CONTRATAÇÃO</w:t>
            </w:r>
          </w:p>
        </w:tc>
      </w:tr>
      <w:tr w:rsidR="00C55224" w:rsidRPr="00C55224" w14:paraId="5317E95A" w14:textId="77777777" w:rsidTr="00E36AC1">
        <w:tc>
          <w:tcPr>
            <w:tcW w:w="1862" w:type="dxa"/>
            <w:gridSpan w:val="2"/>
            <w:tcBorders>
              <w:top w:val="double" w:sz="4" w:space="0" w:color="000000"/>
              <w:left w:val="double" w:sz="4" w:space="0" w:color="000000"/>
              <w:bottom w:val="double" w:sz="4" w:space="0" w:color="000000"/>
            </w:tcBorders>
            <w:shd w:val="clear" w:color="auto" w:fill="auto"/>
          </w:tcPr>
          <w:p w14:paraId="39977DFC" w14:textId="77777777" w:rsidR="00F250FB" w:rsidRPr="00C55224" w:rsidRDefault="00F250FB" w:rsidP="00E36AC1">
            <w:pPr>
              <w:widowControl w:val="0"/>
              <w:spacing w:after="0"/>
              <w:ind w:right="6"/>
              <w:jc w:val="center"/>
            </w:pPr>
            <w:r w:rsidRPr="00C55224">
              <w:rPr>
                <w:rFonts w:ascii="Arial Narrow" w:hAnsi="Arial Narrow" w:cs="Arial Narrow"/>
                <w:b/>
                <w:szCs w:val="24"/>
              </w:rPr>
              <w:t>PROBABILIDADE</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03C90D82" w14:textId="77777777" w:rsidR="00F250FB" w:rsidRPr="00C55224" w:rsidRDefault="00F250FB" w:rsidP="00E36AC1">
            <w:pPr>
              <w:widowControl w:val="0"/>
              <w:spacing w:after="0"/>
              <w:ind w:right="6"/>
              <w:jc w:val="center"/>
            </w:pPr>
            <w:r w:rsidRPr="00C55224">
              <w:rPr>
                <w:rFonts w:ascii="Arial Narrow" w:hAnsi="Arial Narrow" w:cs="Arial Narrow"/>
                <w:szCs w:val="24"/>
              </w:rPr>
              <w:t>(   ) ALTA (   ) MÉDIA ( X ) BAIXA</w:t>
            </w:r>
          </w:p>
        </w:tc>
      </w:tr>
      <w:tr w:rsidR="00C55224" w:rsidRPr="00C55224" w14:paraId="54944693" w14:textId="77777777" w:rsidTr="00E36AC1">
        <w:tc>
          <w:tcPr>
            <w:tcW w:w="1862" w:type="dxa"/>
            <w:gridSpan w:val="2"/>
            <w:tcBorders>
              <w:top w:val="double" w:sz="4" w:space="0" w:color="000000"/>
              <w:left w:val="double" w:sz="4" w:space="0" w:color="000000"/>
              <w:bottom w:val="double" w:sz="4" w:space="0" w:color="000000"/>
            </w:tcBorders>
            <w:shd w:val="clear" w:color="auto" w:fill="auto"/>
          </w:tcPr>
          <w:p w14:paraId="575FF337" w14:textId="77777777" w:rsidR="00F250FB" w:rsidRPr="00C55224" w:rsidRDefault="00F250FB" w:rsidP="00E36AC1">
            <w:pPr>
              <w:widowControl w:val="0"/>
              <w:spacing w:after="0"/>
              <w:ind w:right="6"/>
              <w:jc w:val="center"/>
            </w:pPr>
            <w:r w:rsidRPr="00C55224">
              <w:rPr>
                <w:rFonts w:ascii="Arial Narrow" w:hAnsi="Arial Narrow" w:cs="Arial Narrow"/>
                <w:b/>
                <w:szCs w:val="24"/>
              </w:rPr>
              <w:t>IMPACTO</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170276CD" w14:textId="77777777" w:rsidR="00F250FB" w:rsidRPr="00C55224" w:rsidRDefault="00F250FB" w:rsidP="00E36AC1">
            <w:pPr>
              <w:widowControl w:val="0"/>
              <w:spacing w:after="0"/>
              <w:ind w:right="6"/>
              <w:jc w:val="center"/>
            </w:pPr>
            <w:r w:rsidRPr="00C55224">
              <w:rPr>
                <w:rFonts w:ascii="Arial Narrow" w:hAnsi="Arial Narrow" w:cs="Arial Narrow"/>
                <w:szCs w:val="24"/>
              </w:rPr>
              <w:t>(   ) MUITO GRANDE (    ) GRANDE ( X ) MODERADO (   ) PEQUENO (   ) MUITO PEQUENO</w:t>
            </w:r>
          </w:p>
        </w:tc>
      </w:tr>
      <w:tr w:rsidR="00C55224" w:rsidRPr="00C55224" w14:paraId="41C76696"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576466C5" w14:textId="77777777" w:rsidR="00F250FB" w:rsidRPr="00C55224" w:rsidRDefault="00F250FB" w:rsidP="00E36AC1">
            <w:pPr>
              <w:widowControl w:val="0"/>
              <w:spacing w:after="0"/>
              <w:ind w:right="6"/>
              <w:jc w:val="center"/>
            </w:pPr>
            <w:r w:rsidRPr="00C55224">
              <w:rPr>
                <w:rFonts w:ascii="Arial Narrow" w:hAnsi="Arial Narrow" w:cs="Arial Narrow"/>
                <w:b/>
                <w:szCs w:val="24"/>
              </w:rPr>
              <w:t>DANO – CONSEQUÊNCIA</w:t>
            </w:r>
          </w:p>
        </w:tc>
      </w:tr>
      <w:tr w:rsidR="00C55224" w:rsidRPr="00C55224" w14:paraId="4D231C2E"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19B76C39" w14:textId="77777777" w:rsidR="00F250FB" w:rsidRPr="00C55224" w:rsidRDefault="00F250FB" w:rsidP="00E36AC1">
            <w:pPr>
              <w:widowControl w:val="0"/>
              <w:spacing w:after="0"/>
              <w:ind w:right="6"/>
              <w:jc w:val="center"/>
            </w:pPr>
            <w:r w:rsidRPr="00C55224">
              <w:rPr>
                <w:rFonts w:ascii="Arial Narrow" w:hAnsi="Arial Narrow" w:cs="Arial Narrow"/>
                <w:szCs w:val="24"/>
              </w:rPr>
              <w:t>1</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2CBF977B" w14:textId="77777777" w:rsidR="00F250FB" w:rsidRPr="00C55224" w:rsidRDefault="00F250FB" w:rsidP="00E36AC1">
            <w:pPr>
              <w:spacing w:after="0"/>
              <w:ind w:right="11"/>
              <w:rPr>
                <w:rFonts w:ascii="Arial Narrow" w:hAnsi="Arial Narrow"/>
              </w:rPr>
            </w:pPr>
            <w:r w:rsidRPr="00C55224">
              <w:rPr>
                <w:rStyle w:val="normaltextrun"/>
                <w:rFonts w:ascii="Arial Narrow" w:hAnsi="Arial Narrow"/>
                <w:shd w:val="clear" w:color="auto" w:fill="FFFFFF"/>
              </w:rPr>
              <w:t>Ações judiciais, quebra do contrato, necessidade de abertura de processo administrativo</w:t>
            </w:r>
            <w:r w:rsidRPr="00C55224">
              <w:rPr>
                <w:rStyle w:val="eop"/>
              </w:rPr>
              <w:t>.</w:t>
            </w:r>
          </w:p>
        </w:tc>
      </w:tr>
      <w:tr w:rsidR="00C55224" w:rsidRPr="00C55224" w14:paraId="17D8E959"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56FCEA06" w14:textId="77777777" w:rsidR="00F250FB" w:rsidRPr="00C55224" w:rsidRDefault="00F250FB" w:rsidP="00E36AC1">
            <w:pPr>
              <w:widowControl w:val="0"/>
              <w:spacing w:after="0"/>
              <w:ind w:right="6"/>
              <w:jc w:val="center"/>
            </w:pPr>
            <w:r w:rsidRPr="00C55224">
              <w:rPr>
                <w:rFonts w:ascii="Arial Narrow" w:hAnsi="Arial Narrow" w:cs="Arial Narrow"/>
                <w:szCs w:val="24"/>
              </w:rPr>
              <w:t>2</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3FAAD5CD" w14:textId="77777777" w:rsidR="00F250FB" w:rsidRPr="00C55224" w:rsidRDefault="00F250FB" w:rsidP="00E36AC1">
            <w:pPr>
              <w:spacing w:after="0"/>
              <w:ind w:right="11"/>
              <w:rPr>
                <w:rFonts w:ascii="Arial Narrow" w:hAnsi="Arial Narrow"/>
              </w:rPr>
            </w:pPr>
            <w:r w:rsidRPr="00C55224">
              <w:rPr>
                <w:rFonts w:ascii="Arial Narrow" w:hAnsi="Arial Narrow" w:cs="Arial Narrow"/>
              </w:rPr>
              <w:t>Aplicação de penalidades à contratada.</w:t>
            </w:r>
          </w:p>
        </w:tc>
      </w:tr>
      <w:tr w:rsidR="00C55224" w:rsidRPr="00C55224" w14:paraId="02C83EF0" w14:textId="77777777" w:rsidTr="00E36AC1">
        <w:tc>
          <w:tcPr>
            <w:tcW w:w="948" w:type="dxa"/>
            <w:tcBorders>
              <w:top w:val="double" w:sz="4" w:space="0" w:color="000000"/>
              <w:left w:val="double" w:sz="4" w:space="0" w:color="000000"/>
              <w:bottom w:val="double" w:sz="4" w:space="0" w:color="000000"/>
            </w:tcBorders>
            <w:shd w:val="clear" w:color="auto" w:fill="BFBFBF"/>
            <w:vAlign w:val="center"/>
          </w:tcPr>
          <w:p w14:paraId="777CC6EE" w14:textId="77777777" w:rsidR="00F250FB" w:rsidRPr="00C55224" w:rsidRDefault="00F250FB" w:rsidP="00E36AC1">
            <w:pPr>
              <w:widowControl w:val="0"/>
              <w:spacing w:after="0"/>
              <w:ind w:right="6"/>
              <w:jc w:val="center"/>
            </w:pPr>
            <w:r w:rsidRPr="00C55224">
              <w:rPr>
                <w:rFonts w:ascii="Arial Narrow" w:hAnsi="Arial Narrow" w:cs="Arial Narrow"/>
                <w:b/>
                <w:szCs w:val="24"/>
              </w:rPr>
              <w:t>ITEM</w:t>
            </w:r>
          </w:p>
        </w:tc>
        <w:tc>
          <w:tcPr>
            <w:tcW w:w="5634" w:type="dxa"/>
            <w:gridSpan w:val="2"/>
            <w:tcBorders>
              <w:top w:val="double" w:sz="4" w:space="0" w:color="000000"/>
              <w:left w:val="double" w:sz="4" w:space="0" w:color="000000"/>
              <w:bottom w:val="double" w:sz="4" w:space="0" w:color="000000"/>
            </w:tcBorders>
            <w:shd w:val="clear" w:color="auto" w:fill="BFBFBF"/>
          </w:tcPr>
          <w:p w14:paraId="08E8A33B" w14:textId="77777777" w:rsidR="00F250FB" w:rsidRPr="00C55224" w:rsidRDefault="00F250FB" w:rsidP="00E36AC1">
            <w:pPr>
              <w:widowControl w:val="0"/>
              <w:spacing w:after="0"/>
              <w:ind w:right="6"/>
              <w:jc w:val="center"/>
            </w:pPr>
            <w:r w:rsidRPr="00C55224">
              <w:rPr>
                <w:rFonts w:ascii="Arial Narrow" w:hAnsi="Arial Narrow" w:cs="Arial Narrow"/>
                <w:b/>
                <w:szCs w:val="24"/>
              </w:rPr>
              <w:t>AÇÃO PREVENTIVA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5FCAD131" w14:textId="77777777" w:rsidR="00F250FB" w:rsidRPr="00C55224" w:rsidRDefault="00F250FB" w:rsidP="00E36AC1">
            <w:pPr>
              <w:widowControl w:val="0"/>
              <w:spacing w:after="0"/>
              <w:ind w:right="6"/>
              <w:jc w:val="center"/>
            </w:pPr>
            <w:r w:rsidRPr="00C55224">
              <w:rPr>
                <w:rFonts w:ascii="Arial Narrow" w:hAnsi="Arial Narrow" w:cs="Arial Narrow"/>
                <w:b/>
                <w:szCs w:val="24"/>
              </w:rPr>
              <w:t>RESPONSÁVEL</w:t>
            </w:r>
          </w:p>
        </w:tc>
      </w:tr>
      <w:tr w:rsidR="00C55224" w:rsidRPr="00C55224" w14:paraId="1CC65F13"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57233382" w14:textId="77777777" w:rsidR="00F250FB" w:rsidRPr="00C55224" w:rsidRDefault="00F250FB" w:rsidP="00E36AC1">
            <w:pPr>
              <w:widowControl w:val="0"/>
              <w:spacing w:after="0"/>
              <w:ind w:right="6"/>
              <w:jc w:val="center"/>
            </w:pPr>
            <w:r w:rsidRPr="00C55224">
              <w:rPr>
                <w:rFonts w:ascii="Arial Narrow" w:hAnsi="Arial Narrow" w:cs="Arial Narrow"/>
                <w:szCs w:val="24"/>
              </w:rPr>
              <w:t>1</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7C7BF684" w14:textId="77777777" w:rsidR="00F250FB" w:rsidRPr="00C55224" w:rsidRDefault="00F250FB" w:rsidP="00E36AC1">
            <w:pPr>
              <w:widowControl w:val="0"/>
              <w:spacing w:after="0"/>
              <w:ind w:right="6"/>
            </w:pPr>
            <w:r w:rsidRPr="00C55224">
              <w:rPr>
                <w:rStyle w:val="normaltextrun"/>
                <w:rFonts w:ascii="Arial Narrow" w:hAnsi="Arial Narrow"/>
                <w:shd w:val="clear" w:color="auto" w:fill="FFFFFF"/>
              </w:rPr>
              <w:t>Conferência mensal dos recolhimentos e pagamentos obrigatórios;</w:t>
            </w:r>
            <w:r w:rsidRPr="00C55224">
              <w:rPr>
                <w:rStyle w:val="eop"/>
                <w:rFonts w:ascii="Arial Narrow" w:hAnsi="Arial Narrow"/>
                <w:shd w:val="clear" w:color="auto" w:fill="FFFFFF"/>
              </w:rPr>
              <w:t> </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3AAD1333" w14:textId="77777777" w:rsidR="00F250FB" w:rsidRPr="00C55224" w:rsidRDefault="00F250FB" w:rsidP="00E36AC1">
            <w:pPr>
              <w:widowControl w:val="0"/>
              <w:spacing w:after="0"/>
              <w:ind w:right="6"/>
              <w:jc w:val="center"/>
            </w:pPr>
            <w:r w:rsidRPr="00C55224">
              <w:rPr>
                <w:rStyle w:val="normaltextrun"/>
                <w:rFonts w:ascii="Arial Narrow" w:hAnsi="Arial Narrow"/>
                <w:bdr w:val="none" w:sz="0" w:space="0" w:color="auto" w:frame="1"/>
              </w:rPr>
              <w:t>Gestor do Contrato</w:t>
            </w:r>
          </w:p>
        </w:tc>
      </w:tr>
      <w:tr w:rsidR="00C55224" w:rsidRPr="00C55224" w14:paraId="6F0F42F1"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013A23B0" w14:textId="77777777" w:rsidR="00F250FB" w:rsidRPr="00C55224" w:rsidRDefault="00F250FB" w:rsidP="00E36AC1">
            <w:pPr>
              <w:widowControl w:val="0"/>
              <w:spacing w:after="0"/>
              <w:ind w:right="6"/>
              <w:jc w:val="center"/>
            </w:pPr>
            <w:r w:rsidRPr="00C55224">
              <w:rPr>
                <w:rFonts w:ascii="Arial Narrow" w:hAnsi="Arial Narrow" w:cs="Arial Narrow"/>
                <w:szCs w:val="24"/>
              </w:rPr>
              <w:t>2</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2E77CADD" w14:textId="77777777" w:rsidR="00F250FB" w:rsidRPr="00C55224" w:rsidRDefault="00F250FB" w:rsidP="00E36AC1">
            <w:pPr>
              <w:widowControl w:val="0"/>
              <w:spacing w:after="0"/>
              <w:ind w:right="6"/>
            </w:pPr>
            <w:r w:rsidRPr="00C55224">
              <w:rPr>
                <w:rStyle w:val="normaltextrun"/>
                <w:rFonts w:ascii="Arial Narrow" w:hAnsi="Arial Narrow"/>
                <w:shd w:val="clear" w:color="auto" w:fill="FFFFFF"/>
              </w:rPr>
              <w:t>Conta vinculada; Seguro-Garantia.</w:t>
            </w:r>
            <w:r w:rsidRPr="00C55224">
              <w:rPr>
                <w:rStyle w:val="eop"/>
                <w:rFonts w:ascii="Arial Narrow" w:hAnsi="Arial Narrow"/>
                <w:shd w:val="clear" w:color="auto" w:fill="FFFFFF"/>
              </w:rPr>
              <w:t> </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44AE5568" w14:textId="77777777" w:rsidR="00F250FB" w:rsidRPr="00C55224" w:rsidRDefault="00F250FB" w:rsidP="00E36AC1">
            <w:pPr>
              <w:widowControl w:val="0"/>
              <w:autoSpaceDE w:val="0"/>
              <w:spacing w:after="0"/>
              <w:jc w:val="center"/>
            </w:pPr>
            <w:r w:rsidRPr="00C55224">
              <w:rPr>
                <w:rStyle w:val="normaltextrun"/>
                <w:rFonts w:ascii="Arial Narrow" w:hAnsi="Arial Narrow"/>
                <w:bdr w:val="none" w:sz="0" w:space="0" w:color="auto" w:frame="1"/>
              </w:rPr>
              <w:t>Gestor do Contrato</w:t>
            </w:r>
          </w:p>
        </w:tc>
      </w:tr>
      <w:tr w:rsidR="00C55224" w:rsidRPr="00C55224" w14:paraId="252E8CB3" w14:textId="77777777" w:rsidTr="00E36AC1">
        <w:tc>
          <w:tcPr>
            <w:tcW w:w="948" w:type="dxa"/>
            <w:tcBorders>
              <w:top w:val="double" w:sz="4" w:space="0" w:color="000000"/>
              <w:left w:val="double" w:sz="4" w:space="0" w:color="000000"/>
              <w:bottom w:val="double" w:sz="4" w:space="0" w:color="000000"/>
            </w:tcBorders>
            <w:shd w:val="clear" w:color="auto" w:fill="BFBFBF"/>
            <w:vAlign w:val="center"/>
          </w:tcPr>
          <w:p w14:paraId="37881D13" w14:textId="77777777" w:rsidR="00F250FB" w:rsidRPr="00C55224" w:rsidRDefault="00F250FB" w:rsidP="00E36AC1">
            <w:pPr>
              <w:widowControl w:val="0"/>
              <w:spacing w:after="0"/>
              <w:ind w:right="6"/>
              <w:jc w:val="center"/>
            </w:pPr>
            <w:r w:rsidRPr="00C55224">
              <w:rPr>
                <w:rFonts w:ascii="Arial Narrow" w:hAnsi="Arial Narrow" w:cs="Arial Narrow"/>
                <w:b/>
                <w:szCs w:val="24"/>
              </w:rPr>
              <w:t>ITEM</w:t>
            </w:r>
          </w:p>
        </w:tc>
        <w:tc>
          <w:tcPr>
            <w:tcW w:w="5634" w:type="dxa"/>
            <w:gridSpan w:val="2"/>
            <w:tcBorders>
              <w:top w:val="double" w:sz="4" w:space="0" w:color="000000"/>
              <w:left w:val="double" w:sz="4" w:space="0" w:color="000000"/>
              <w:bottom w:val="double" w:sz="4" w:space="0" w:color="000000"/>
            </w:tcBorders>
            <w:shd w:val="clear" w:color="auto" w:fill="BFBFBF"/>
          </w:tcPr>
          <w:p w14:paraId="7BD02FC0" w14:textId="77777777" w:rsidR="00F250FB" w:rsidRPr="00C55224" w:rsidRDefault="00F250FB" w:rsidP="00E36AC1">
            <w:pPr>
              <w:widowControl w:val="0"/>
              <w:spacing w:after="0"/>
              <w:ind w:right="6"/>
              <w:jc w:val="center"/>
            </w:pPr>
            <w:r w:rsidRPr="00C55224">
              <w:rPr>
                <w:rFonts w:ascii="Arial Narrow" w:hAnsi="Arial Narrow" w:cs="Arial Narrow"/>
                <w:b/>
                <w:szCs w:val="24"/>
              </w:rPr>
              <w:t>AÇÃO DE CONTINGÊNCIA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7CC4CE62" w14:textId="77777777" w:rsidR="00F250FB" w:rsidRPr="00C55224" w:rsidRDefault="00F250FB" w:rsidP="00E36AC1">
            <w:pPr>
              <w:widowControl w:val="0"/>
              <w:spacing w:after="0"/>
              <w:ind w:right="6"/>
              <w:jc w:val="center"/>
            </w:pPr>
            <w:r w:rsidRPr="00C55224">
              <w:rPr>
                <w:rFonts w:ascii="Arial Narrow" w:hAnsi="Arial Narrow" w:cs="Arial Narrow"/>
                <w:b/>
                <w:szCs w:val="24"/>
              </w:rPr>
              <w:t>RESPONSÁVEL</w:t>
            </w:r>
          </w:p>
        </w:tc>
      </w:tr>
      <w:tr w:rsidR="00C55224" w:rsidRPr="00C55224" w14:paraId="08FF2408"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05D875B0" w14:textId="77777777" w:rsidR="00F250FB" w:rsidRPr="00C55224" w:rsidRDefault="00F250FB" w:rsidP="00E36AC1">
            <w:pPr>
              <w:widowControl w:val="0"/>
              <w:spacing w:after="0"/>
              <w:ind w:right="6"/>
              <w:jc w:val="center"/>
            </w:pPr>
            <w:r w:rsidRPr="00C55224">
              <w:rPr>
                <w:rFonts w:ascii="Arial Narrow" w:hAnsi="Arial Narrow" w:cs="Arial Narrow"/>
                <w:szCs w:val="24"/>
              </w:rPr>
              <w:t>1</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5C279F6D" w14:textId="77777777" w:rsidR="00F250FB" w:rsidRPr="00C55224" w:rsidRDefault="00F250FB" w:rsidP="00E36AC1">
            <w:pPr>
              <w:widowControl w:val="0"/>
              <w:autoSpaceDE w:val="0"/>
              <w:spacing w:after="0"/>
            </w:pPr>
            <w:r w:rsidRPr="00C55224">
              <w:rPr>
                <w:rStyle w:val="normaltextrun"/>
                <w:rFonts w:ascii="Arial Narrow" w:hAnsi="Arial Narrow"/>
                <w:bdr w:val="none" w:sz="0" w:space="0" w:color="auto" w:frame="1"/>
              </w:rPr>
              <w:t>Regularização imediata das obrigações</w:t>
            </w:r>
            <w:r w:rsidRPr="00C55224">
              <w:rPr>
                <w:rFonts w:ascii="Arial Narrow" w:eastAsia="Times New Roman" w:hAnsi="Arial Narrow" w:cs="Arial Narrow"/>
                <w:szCs w:val="20"/>
              </w:rPr>
              <w:t>.</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771C052A" w14:textId="77777777" w:rsidR="00F250FB" w:rsidRPr="00C55224" w:rsidRDefault="00F250FB" w:rsidP="00E36AC1">
            <w:pPr>
              <w:widowControl w:val="0"/>
              <w:spacing w:after="0"/>
              <w:ind w:right="6"/>
              <w:jc w:val="center"/>
            </w:pPr>
            <w:r w:rsidRPr="00C55224">
              <w:rPr>
                <w:rStyle w:val="normaltextrun"/>
                <w:rFonts w:ascii="Arial Narrow" w:hAnsi="Arial Narrow"/>
                <w:bdr w:val="none" w:sz="0" w:space="0" w:color="auto" w:frame="1"/>
              </w:rPr>
              <w:t>Gestor do Contrato</w:t>
            </w:r>
            <w:r w:rsidRPr="00C55224">
              <w:rPr>
                <w:rFonts w:ascii="Arial Narrow" w:hAnsi="Arial Narrow" w:cs="Arial Narrow"/>
              </w:rPr>
              <w:t>.</w:t>
            </w:r>
          </w:p>
        </w:tc>
      </w:tr>
      <w:tr w:rsidR="00C55224" w:rsidRPr="00C55224" w14:paraId="1442FD4E"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3F15FF7A" w14:textId="77777777" w:rsidR="00F250FB" w:rsidRPr="00C55224" w:rsidRDefault="00F250FB" w:rsidP="00E36AC1">
            <w:pPr>
              <w:widowControl w:val="0"/>
              <w:spacing w:after="0"/>
              <w:ind w:right="6"/>
              <w:jc w:val="center"/>
            </w:pPr>
            <w:r w:rsidRPr="00C55224">
              <w:rPr>
                <w:rFonts w:ascii="Arial Narrow" w:hAnsi="Arial Narrow" w:cs="Arial Narrow"/>
                <w:szCs w:val="24"/>
              </w:rPr>
              <w:t>2</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49F6CA7B" w14:textId="77777777" w:rsidR="00F250FB" w:rsidRPr="00C55224" w:rsidRDefault="00F250FB" w:rsidP="00E36AC1">
            <w:pPr>
              <w:widowControl w:val="0"/>
              <w:spacing w:after="0"/>
              <w:ind w:right="6"/>
              <w:rPr>
                <w:rFonts w:ascii="Arial Narrow" w:hAnsi="Arial Narrow"/>
              </w:rPr>
            </w:pPr>
            <w:r w:rsidRPr="00C55224">
              <w:rPr>
                <w:rFonts w:ascii="Arial Narrow" w:hAnsi="Arial Narrow"/>
              </w:rPr>
              <w:t>Identificar o problema e buscar solução junto à contratada.</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1BC29E63" w14:textId="77777777" w:rsidR="00F250FB" w:rsidRPr="00C55224" w:rsidRDefault="00F250FB" w:rsidP="00E36AC1">
            <w:pPr>
              <w:widowControl w:val="0"/>
              <w:spacing w:after="0"/>
              <w:ind w:right="6"/>
              <w:jc w:val="center"/>
              <w:rPr>
                <w:rFonts w:ascii="Arial Narrow" w:hAnsi="Arial Narrow"/>
              </w:rPr>
            </w:pPr>
            <w:r w:rsidRPr="00C55224">
              <w:rPr>
                <w:rFonts w:ascii="Arial Narrow" w:hAnsi="Arial Narrow" w:cs="Arial Narrow"/>
              </w:rPr>
              <w:t>Integrante Requisitante</w:t>
            </w:r>
          </w:p>
        </w:tc>
      </w:tr>
      <w:tr w:rsidR="00C55224" w:rsidRPr="00C55224" w14:paraId="345A7F5F"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68FC5BCC" w14:textId="77777777" w:rsidR="00F250FB" w:rsidRPr="00C55224" w:rsidRDefault="00F250FB" w:rsidP="00E36AC1">
            <w:pPr>
              <w:widowControl w:val="0"/>
              <w:spacing w:after="0"/>
              <w:ind w:right="6"/>
              <w:jc w:val="center"/>
            </w:pPr>
            <w:r w:rsidRPr="00C55224">
              <w:rPr>
                <w:rFonts w:ascii="Arial Narrow" w:hAnsi="Arial Narrow" w:cs="Arial Narrow"/>
                <w:b/>
                <w:szCs w:val="24"/>
              </w:rPr>
              <w:t>CAUSAS (FONTE + VULNERABILIDADES)</w:t>
            </w:r>
          </w:p>
        </w:tc>
      </w:tr>
      <w:tr w:rsidR="00C55224" w:rsidRPr="00C55224" w14:paraId="08DEF650" w14:textId="77777777" w:rsidTr="00E36AC1">
        <w:tc>
          <w:tcPr>
            <w:tcW w:w="948" w:type="dxa"/>
            <w:tcBorders>
              <w:top w:val="double" w:sz="4" w:space="0" w:color="000000"/>
              <w:left w:val="double" w:sz="4" w:space="0" w:color="000000"/>
              <w:bottom w:val="double" w:sz="4" w:space="0" w:color="000000"/>
            </w:tcBorders>
            <w:shd w:val="clear" w:color="auto" w:fill="auto"/>
          </w:tcPr>
          <w:p w14:paraId="0ED52653" w14:textId="77777777" w:rsidR="00F250FB" w:rsidRPr="00C55224" w:rsidRDefault="00F250FB" w:rsidP="00E36AC1">
            <w:pPr>
              <w:widowControl w:val="0"/>
              <w:spacing w:after="0"/>
              <w:ind w:right="6"/>
              <w:jc w:val="center"/>
            </w:pPr>
            <w:r w:rsidRPr="00C55224">
              <w:rPr>
                <w:rFonts w:ascii="Arial Narrow" w:hAnsi="Arial Narrow" w:cs="Arial Narrow"/>
                <w:szCs w:val="24"/>
              </w:rPr>
              <w:t>1</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222BE438" w14:textId="77777777" w:rsidR="00F250FB" w:rsidRPr="00C55224" w:rsidRDefault="00F250FB" w:rsidP="00E36AC1">
            <w:pPr>
              <w:spacing w:after="0"/>
              <w:ind w:right="11"/>
            </w:pPr>
            <w:r w:rsidRPr="00C55224">
              <w:rPr>
                <w:rFonts w:ascii="Arial Narrow" w:hAnsi="Arial Narrow" w:cs="Arial Narrow"/>
              </w:rPr>
              <w:t>Pessoal – Falha na fiscalização contratual.</w:t>
            </w:r>
          </w:p>
        </w:tc>
      </w:tr>
      <w:tr w:rsidR="00C55224" w:rsidRPr="00C55224" w14:paraId="2E95C32A" w14:textId="77777777" w:rsidTr="00E36AC1">
        <w:tc>
          <w:tcPr>
            <w:tcW w:w="948" w:type="dxa"/>
            <w:tcBorders>
              <w:top w:val="double" w:sz="4" w:space="0" w:color="000000"/>
              <w:left w:val="double" w:sz="4" w:space="0" w:color="000000"/>
              <w:bottom w:val="double" w:sz="4" w:space="0" w:color="000000"/>
            </w:tcBorders>
            <w:shd w:val="clear" w:color="auto" w:fill="auto"/>
          </w:tcPr>
          <w:p w14:paraId="6C9C16DA" w14:textId="77777777" w:rsidR="00F250FB" w:rsidRPr="00C55224" w:rsidRDefault="00F250FB" w:rsidP="00E36AC1">
            <w:pPr>
              <w:widowControl w:val="0"/>
              <w:spacing w:after="0"/>
              <w:ind w:right="6"/>
              <w:jc w:val="center"/>
              <w:rPr>
                <w:rFonts w:ascii="Arial Narrow" w:hAnsi="Arial Narrow" w:cs="Arial Narrow"/>
                <w:szCs w:val="24"/>
              </w:rPr>
            </w:pPr>
            <w:r w:rsidRPr="00C55224">
              <w:rPr>
                <w:rFonts w:ascii="Arial Narrow" w:hAnsi="Arial Narrow" w:cs="Arial Narrow"/>
                <w:szCs w:val="24"/>
              </w:rPr>
              <w:t>2</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3B25A773" w14:textId="77777777" w:rsidR="00F250FB" w:rsidRPr="00C55224" w:rsidRDefault="00F250FB" w:rsidP="00E36AC1">
            <w:pPr>
              <w:spacing w:after="0"/>
              <w:ind w:right="11"/>
              <w:rPr>
                <w:rFonts w:ascii="Arial Narrow" w:hAnsi="Arial Narrow" w:cs="Arial Narrow"/>
              </w:rPr>
            </w:pPr>
            <w:r w:rsidRPr="00C55224">
              <w:rPr>
                <w:rFonts w:ascii="Arial Narrow" w:hAnsi="Arial Narrow" w:cs="Arial Narrow"/>
              </w:rPr>
              <w:t>Fator externo – Possível insolvência da Contratada</w:t>
            </w:r>
          </w:p>
        </w:tc>
      </w:tr>
    </w:tbl>
    <w:p w14:paraId="426CFAAC" w14:textId="77777777" w:rsidR="00F250FB" w:rsidRPr="00C55224" w:rsidRDefault="00F250FB" w:rsidP="00F250FB">
      <w:pPr>
        <w:widowControl w:val="0"/>
        <w:spacing w:after="0"/>
        <w:ind w:left="11" w:right="6" w:hanging="11"/>
        <w:jc w:val="center"/>
        <w:rPr>
          <w:sz w:val="12"/>
          <w:szCs w:val="12"/>
        </w:rPr>
      </w:pPr>
    </w:p>
    <w:tbl>
      <w:tblPr>
        <w:tblW w:w="9862" w:type="dxa"/>
        <w:tblInd w:w="-130" w:type="dxa"/>
        <w:tblLayout w:type="fixed"/>
        <w:tblLook w:val="0000" w:firstRow="0" w:lastRow="0" w:firstColumn="0" w:lastColumn="0" w:noHBand="0" w:noVBand="0"/>
      </w:tblPr>
      <w:tblGrid>
        <w:gridCol w:w="948"/>
        <w:gridCol w:w="914"/>
        <w:gridCol w:w="4720"/>
        <w:gridCol w:w="3280"/>
      </w:tblGrid>
      <w:tr w:rsidR="00C55224" w:rsidRPr="00C55224" w14:paraId="57F21594"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69D97F35" w14:textId="77777777" w:rsidR="00F250FB" w:rsidRPr="00C55224" w:rsidRDefault="00F250FB" w:rsidP="00E36AC1">
            <w:pPr>
              <w:widowControl w:val="0"/>
              <w:spacing w:before="120" w:after="120"/>
              <w:ind w:right="6"/>
            </w:pPr>
            <w:r w:rsidRPr="00C55224">
              <w:rPr>
                <w:rFonts w:ascii="Arial Narrow" w:hAnsi="Arial Narrow" w:cs="Arial Narrow"/>
                <w:b/>
              </w:rPr>
              <w:t>RISCO 14.1.3.7.</w:t>
            </w:r>
            <w:r w:rsidRPr="00C55224">
              <w:rPr>
                <w:rFonts w:ascii="Arial Narrow" w:hAnsi="Arial Narrow" w:cs="Arial Narrow"/>
                <w:b/>
              </w:rPr>
              <w:tab/>
            </w:r>
            <w:r w:rsidRPr="00C55224">
              <w:rPr>
                <w:b/>
              </w:rPr>
              <w:t>A CONTRATADA DEIXA DE PROVIDENCIAR E ENTREGAR OS UNIFORMES OU EQUIPAMENTOS DE EPI DENTRO DOS PADRÕES E PRAZOS EXIGIDOS.</w:t>
            </w:r>
          </w:p>
        </w:tc>
      </w:tr>
      <w:tr w:rsidR="00C55224" w:rsidRPr="00C55224" w14:paraId="77BEB3C0"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auto"/>
          </w:tcPr>
          <w:p w14:paraId="7D32BC3C" w14:textId="77777777" w:rsidR="00F250FB" w:rsidRPr="00C55224" w:rsidRDefault="00F250FB" w:rsidP="00E36AC1">
            <w:pPr>
              <w:widowControl w:val="0"/>
              <w:spacing w:after="0"/>
              <w:ind w:right="6"/>
            </w:pPr>
            <w:r w:rsidRPr="00C55224">
              <w:rPr>
                <w:rFonts w:ascii="Arial Narrow" w:hAnsi="Arial Narrow" w:cs="Arial Narrow"/>
              </w:rPr>
              <w:t>(  ) PLANEJAMENTO DA CONTRATAÇÃO</w:t>
            </w:r>
          </w:p>
          <w:p w14:paraId="1E6C3219" w14:textId="77777777" w:rsidR="00F250FB" w:rsidRPr="00C55224" w:rsidRDefault="00F250FB" w:rsidP="00E36AC1">
            <w:pPr>
              <w:widowControl w:val="0"/>
              <w:spacing w:after="0"/>
              <w:ind w:right="6"/>
            </w:pPr>
            <w:r w:rsidRPr="00C55224">
              <w:rPr>
                <w:rFonts w:ascii="Arial Narrow" w:hAnsi="Arial Narrow" w:cs="Arial Narrow"/>
              </w:rPr>
              <w:t>(  ) SELEÇÃO DO FORNECEDOR</w:t>
            </w:r>
          </w:p>
          <w:p w14:paraId="37CABCED" w14:textId="77777777" w:rsidR="00F250FB" w:rsidRPr="00C55224" w:rsidRDefault="00F250FB" w:rsidP="00E36AC1">
            <w:pPr>
              <w:widowControl w:val="0"/>
              <w:spacing w:after="0"/>
              <w:ind w:right="6"/>
            </w:pPr>
            <w:r w:rsidRPr="00C55224">
              <w:rPr>
                <w:rFonts w:ascii="Arial Narrow" w:hAnsi="Arial Narrow" w:cs="Arial Narrow"/>
              </w:rPr>
              <w:t>(X) CONTRATAÇÃO</w:t>
            </w:r>
          </w:p>
        </w:tc>
      </w:tr>
      <w:tr w:rsidR="00C55224" w:rsidRPr="00C55224" w14:paraId="2289F7B9" w14:textId="77777777" w:rsidTr="00E36AC1">
        <w:tc>
          <w:tcPr>
            <w:tcW w:w="1862" w:type="dxa"/>
            <w:gridSpan w:val="2"/>
            <w:tcBorders>
              <w:top w:val="double" w:sz="4" w:space="0" w:color="000000"/>
              <w:left w:val="double" w:sz="4" w:space="0" w:color="000000"/>
              <w:bottom w:val="double" w:sz="4" w:space="0" w:color="000000"/>
            </w:tcBorders>
            <w:shd w:val="clear" w:color="auto" w:fill="auto"/>
          </w:tcPr>
          <w:p w14:paraId="6A02BCEA" w14:textId="77777777" w:rsidR="00F250FB" w:rsidRPr="00C55224" w:rsidRDefault="00F250FB" w:rsidP="00E36AC1">
            <w:pPr>
              <w:widowControl w:val="0"/>
              <w:spacing w:after="0"/>
              <w:ind w:right="6"/>
              <w:jc w:val="center"/>
            </w:pPr>
            <w:r w:rsidRPr="00C55224">
              <w:rPr>
                <w:rFonts w:ascii="Arial Narrow" w:hAnsi="Arial Narrow" w:cs="Arial Narrow"/>
                <w:b/>
                <w:szCs w:val="24"/>
              </w:rPr>
              <w:t>PROBABILIDADE</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06165A11" w14:textId="77777777" w:rsidR="00F250FB" w:rsidRPr="00C55224" w:rsidRDefault="00F250FB" w:rsidP="00E36AC1">
            <w:pPr>
              <w:widowControl w:val="0"/>
              <w:spacing w:after="0"/>
              <w:ind w:right="6"/>
              <w:jc w:val="center"/>
            </w:pPr>
            <w:r w:rsidRPr="00C55224">
              <w:rPr>
                <w:rFonts w:ascii="Arial Narrow" w:hAnsi="Arial Narrow" w:cs="Arial Narrow"/>
                <w:szCs w:val="24"/>
              </w:rPr>
              <w:t>(   ) ALTA (  X ) MÉDIA ( X ) BAIXA</w:t>
            </w:r>
          </w:p>
        </w:tc>
      </w:tr>
      <w:tr w:rsidR="00C55224" w:rsidRPr="00C55224" w14:paraId="5373CC49" w14:textId="77777777" w:rsidTr="00E36AC1">
        <w:tc>
          <w:tcPr>
            <w:tcW w:w="1862" w:type="dxa"/>
            <w:gridSpan w:val="2"/>
            <w:tcBorders>
              <w:top w:val="double" w:sz="4" w:space="0" w:color="000000"/>
              <w:left w:val="double" w:sz="4" w:space="0" w:color="000000"/>
              <w:bottom w:val="double" w:sz="4" w:space="0" w:color="000000"/>
            </w:tcBorders>
            <w:shd w:val="clear" w:color="auto" w:fill="auto"/>
          </w:tcPr>
          <w:p w14:paraId="21F13ADE" w14:textId="77777777" w:rsidR="00F250FB" w:rsidRPr="00C55224" w:rsidRDefault="00F250FB" w:rsidP="00E36AC1">
            <w:pPr>
              <w:widowControl w:val="0"/>
              <w:spacing w:after="0"/>
              <w:ind w:right="6"/>
              <w:jc w:val="center"/>
            </w:pPr>
            <w:r w:rsidRPr="00C55224">
              <w:rPr>
                <w:rFonts w:ascii="Arial Narrow" w:hAnsi="Arial Narrow" w:cs="Arial Narrow"/>
                <w:b/>
                <w:szCs w:val="24"/>
              </w:rPr>
              <w:t>IMPACTO</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3E6C1524" w14:textId="77777777" w:rsidR="00F250FB" w:rsidRPr="00C55224" w:rsidRDefault="00F250FB" w:rsidP="00E36AC1">
            <w:pPr>
              <w:widowControl w:val="0"/>
              <w:spacing w:after="0"/>
              <w:ind w:right="6"/>
              <w:jc w:val="center"/>
            </w:pPr>
            <w:r w:rsidRPr="00C55224">
              <w:rPr>
                <w:rFonts w:ascii="Arial Narrow" w:hAnsi="Arial Narrow" w:cs="Arial Narrow"/>
                <w:szCs w:val="24"/>
              </w:rPr>
              <w:t>(   ) MUITO GRANDE (   X ) GRANDE (  ) MODERADO (   ) PEQUENO (   ) MUITO PEQUENO</w:t>
            </w:r>
          </w:p>
        </w:tc>
      </w:tr>
      <w:tr w:rsidR="00C55224" w:rsidRPr="00C55224" w14:paraId="33647C08"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1C70EDEE" w14:textId="77777777" w:rsidR="00F250FB" w:rsidRPr="00C55224" w:rsidRDefault="00F250FB" w:rsidP="00E36AC1">
            <w:pPr>
              <w:widowControl w:val="0"/>
              <w:spacing w:after="0"/>
              <w:ind w:right="6"/>
              <w:jc w:val="center"/>
            </w:pPr>
            <w:r w:rsidRPr="00C55224">
              <w:rPr>
                <w:rFonts w:ascii="Arial Narrow" w:hAnsi="Arial Narrow" w:cs="Arial Narrow"/>
                <w:b/>
                <w:szCs w:val="24"/>
              </w:rPr>
              <w:t>DANO – CONSEQUÊNCIA</w:t>
            </w:r>
          </w:p>
        </w:tc>
      </w:tr>
      <w:tr w:rsidR="00C55224" w:rsidRPr="00C55224" w14:paraId="7C245C13"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30F71E11" w14:textId="77777777" w:rsidR="00F250FB" w:rsidRPr="00C55224" w:rsidRDefault="00F250FB" w:rsidP="00E36AC1">
            <w:pPr>
              <w:widowControl w:val="0"/>
              <w:spacing w:after="0"/>
              <w:ind w:right="6"/>
              <w:jc w:val="center"/>
            </w:pPr>
            <w:r w:rsidRPr="00C55224">
              <w:t>1</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13493FE1" w14:textId="77777777" w:rsidR="00F250FB" w:rsidRPr="00C55224" w:rsidRDefault="00F250FB" w:rsidP="00E36AC1">
            <w:pPr>
              <w:spacing w:after="0"/>
              <w:ind w:right="11"/>
              <w:rPr>
                <w:rFonts w:ascii="Arial Narrow" w:hAnsi="Arial Narrow"/>
              </w:rPr>
            </w:pPr>
            <w:r w:rsidRPr="00C55224">
              <w:rPr>
                <w:rFonts w:ascii="Arial Narrow" w:hAnsi="Arial Narrow" w:cs="Arial Narrow"/>
              </w:rPr>
              <w:t>Risco de acidentes de trabalho.</w:t>
            </w:r>
          </w:p>
        </w:tc>
      </w:tr>
      <w:tr w:rsidR="00C55224" w:rsidRPr="00C55224" w14:paraId="585257C1" w14:textId="77777777" w:rsidTr="00E36AC1">
        <w:tc>
          <w:tcPr>
            <w:tcW w:w="948" w:type="dxa"/>
            <w:tcBorders>
              <w:top w:val="double" w:sz="4" w:space="0" w:color="000000"/>
              <w:left w:val="double" w:sz="4" w:space="0" w:color="000000"/>
              <w:bottom w:val="double" w:sz="4" w:space="0" w:color="000000"/>
            </w:tcBorders>
            <w:shd w:val="clear" w:color="auto" w:fill="BFBFBF"/>
            <w:vAlign w:val="center"/>
          </w:tcPr>
          <w:p w14:paraId="19ED2DBB" w14:textId="77777777" w:rsidR="00F250FB" w:rsidRPr="00C55224" w:rsidRDefault="00F250FB" w:rsidP="00E36AC1">
            <w:pPr>
              <w:widowControl w:val="0"/>
              <w:spacing w:after="0"/>
              <w:ind w:right="6"/>
              <w:jc w:val="center"/>
            </w:pPr>
            <w:r w:rsidRPr="00C55224">
              <w:rPr>
                <w:rFonts w:ascii="Arial Narrow" w:hAnsi="Arial Narrow" w:cs="Arial Narrow"/>
                <w:b/>
                <w:szCs w:val="24"/>
              </w:rPr>
              <w:t>ITEM</w:t>
            </w:r>
          </w:p>
        </w:tc>
        <w:tc>
          <w:tcPr>
            <w:tcW w:w="5634" w:type="dxa"/>
            <w:gridSpan w:val="2"/>
            <w:tcBorders>
              <w:top w:val="double" w:sz="4" w:space="0" w:color="000000"/>
              <w:left w:val="double" w:sz="4" w:space="0" w:color="000000"/>
              <w:bottom w:val="double" w:sz="4" w:space="0" w:color="000000"/>
            </w:tcBorders>
            <w:shd w:val="clear" w:color="auto" w:fill="BFBFBF"/>
          </w:tcPr>
          <w:p w14:paraId="3B0016E8" w14:textId="77777777" w:rsidR="00F250FB" w:rsidRPr="00C55224" w:rsidRDefault="00F250FB" w:rsidP="00E36AC1">
            <w:pPr>
              <w:widowControl w:val="0"/>
              <w:spacing w:before="60" w:after="60"/>
              <w:ind w:right="6"/>
              <w:jc w:val="center"/>
            </w:pPr>
            <w:r w:rsidRPr="00C55224">
              <w:rPr>
                <w:rFonts w:ascii="Arial Narrow" w:hAnsi="Arial Narrow" w:cs="Arial Narrow"/>
                <w:b/>
                <w:szCs w:val="24"/>
              </w:rPr>
              <w:t>AÇÃO PREVENTIVA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0D7B900F" w14:textId="77777777" w:rsidR="00F250FB" w:rsidRPr="00C55224" w:rsidRDefault="00F250FB" w:rsidP="00E36AC1">
            <w:pPr>
              <w:widowControl w:val="0"/>
              <w:spacing w:after="0"/>
              <w:ind w:right="6"/>
              <w:jc w:val="center"/>
            </w:pPr>
            <w:r w:rsidRPr="00C55224">
              <w:rPr>
                <w:rFonts w:ascii="Arial Narrow" w:hAnsi="Arial Narrow" w:cs="Arial Narrow"/>
                <w:b/>
                <w:szCs w:val="24"/>
              </w:rPr>
              <w:t>RESPONSÁVEL</w:t>
            </w:r>
          </w:p>
        </w:tc>
      </w:tr>
      <w:tr w:rsidR="00C55224" w:rsidRPr="00C55224" w14:paraId="13342DC5"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69FD6BD1" w14:textId="77777777" w:rsidR="00F250FB" w:rsidRPr="00C55224" w:rsidRDefault="00F250FB" w:rsidP="00E36AC1">
            <w:pPr>
              <w:widowControl w:val="0"/>
              <w:spacing w:after="0"/>
              <w:ind w:right="6"/>
              <w:jc w:val="center"/>
            </w:pPr>
            <w:r w:rsidRPr="00C55224">
              <w:rPr>
                <w:rFonts w:ascii="Arial Narrow" w:hAnsi="Arial Narrow" w:cs="Arial Narrow"/>
                <w:szCs w:val="24"/>
              </w:rPr>
              <w:t>1</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3A1E0F90" w14:textId="77777777" w:rsidR="00F250FB" w:rsidRPr="00C55224" w:rsidRDefault="00F250FB" w:rsidP="00E36AC1">
            <w:pPr>
              <w:widowControl w:val="0"/>
              <w:spacing w:after="0"/>
              <w:ind w:right="6"/>
            </w:pPr>
            <w:r w:rsidRPr="00C55224">
              <w:rPr>
                <w:rFonts w:ascii="Arial Narrow" w:hAnsi="Arial Narrow" w:cs="Arial Narrow"/>
                <w:szCs w:val="24"/>
              </w:rPr>
              <w:t>Controle da entrega através de recibos nominais.</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2E47CA99" w14:textId="77777777" w:rsidR="00F250FB" w:rsidRPr="00C55224" w:rsidRDefault="00F250FB" w:rsidP="00E36AC1">
            <w:pPr>
              <w:widowControl w:val="0"/>
              <w:spacing w:after="0"/>
              <w:ind w:right="6"/>
              <w:jc w:val="center"/>
            </w:pPr>
            <w:r w:rsidRPr="00C55224">
              <w:rPr>
                <w:rFonts w:ascii="Arial Narrow" w:hAnsi="Arial Narrow" w:cs="Arial Narrow"/>
              </w:rPr>
              <w:t>Gestores e Fiscais.</w:t>
            </w:r>
          </w:p>
        </w:tc>
      </w:tr>
      <w:tr w:rsidR="00C55224" w:rsidRPr="00C55224" w14:paraId="4E855F6C" w14:textId="77777777" w:rsidTr="00E36AC1">
        <w:tc>
          <w:tcPr>
            <w:tcW w:w="948" w:type="dxa"/>
            <w:tcBorders>
              <w:top w:val="double" w:sz="4" w:space="0" w:color="000000"/>
              <w:left w:val="double" w:sz="4" w:space="0" w:color="000000"/>
              <w:bottom w:val="double" w:sz="4" w:space="0" w:color="000000"/>
            </w:tcBorders>
            <w:shd w:val="clear" w:color="auto" w:fill="BFBFBF"/>
            <w:vAlign w:val="center"/>
          </w:tcPr>
          <w:p w14:paraId="53CC9E68" w14:textId="77777777" w:rsidR="00F250FB" w:rsidRPr="00C55224" w:rsidRDefault="00F250FB" w:rsidP="00E36AC1">
            <w:pPr>
              <w:widowControl w:val="0"/>
              <w:spacing w:after="0"/>
              <w:ind w:right="6"/>
              <w:jc w:val="center"/>
            </w:pPr>
            <w:r w:rsidRPr="00C55224">
              <w:rPr>
                <w:rFonts w:ascii="Arial Narrow" w:hAnsi="Arial Narrow" w:cs="Arial Narrow"/>
                <w:b/>
                <w:szCs w:val="24"/>
              </w:rPr>
              <w:t>ITEM</w:t>
            </w:r>
          </w:p>
        </w:tc>
        <w:tc>
          <w:tcPr>
            <w:tcW w:w="5634" w:type="dxa"/>
            <w:gridSpan w:val="2"/>
            <w:tcBorders>
              <w:top w:val="double" w:sz="4" w:space="0" w:color="000000"/>
              <w:left w:val="double" w:sz="4" w:space="0" w:color="000000"/>
              <w:bottom w:val="double" w:sz="4" w:space="0" w:color="000000"/>
            </w:tcBorders>
            <w:shd w:val="clear" w:color="auto" w:fill="BFBFBF"/>
          </w:tcPr>
          <w:p w14:paraId="6BE5CC54" w14:textId="77777777" w:rsidR="00F250FB" w:rsidRPr="00C55224" w:rsidRDefault="00F250FB" w:rsidP="00E36AC1">
            <w:pPr>
              <w:widowControl w:val="0"/>
              <w:spacing w:before="60" w:after="60"/>
              <w:ind w:right="6"/>
              <w:jc w:val="center"/>
            </w:pPr>
            <w:r w:rsidRPr="00C55224">
              <w:rPr>
                <w:rFonts w:ascii="Arial Narrow" w:hAnsi="Arial Narrow" w:cs="Arial Narrow"/>
                <w:b/>
                <w:szCs w:val="24"/>
              </w:rPr>
              <w:t>AÇÃO DE CONTINGÊNCIA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69DC9678" w14:textId="77777777" w:rsidR="00F250FB" w:rsidRPr="00C55224" w:rsidRDefault="00F250FB" w:rsidP="00E36AC1">
            <w:pPr>
              <w:widowControl w:val="0"/>
              <w:spacing w:after="0"/>
              <w:ind w:right="6"/>
              <w:jc w:val="center"/>
            </w:pPr>
            <w:r w:rsidRPr="00C55224">
              <w:rPr>
                <w:rFonts w:ascii="Arial Narrow" w:hAnsi="Arial Narrow" w:cs="Arial Narrow"/>
                <w:b/>
                <w:szCs w:val="24"/>
              </w:rPr>
              <w:t>RESPONSÁVEL</w:t>
            </w:r>
          </w:p>
        </w:tc>
      </w:tr>
      <w:tr w:rsidR="00C55224" w:rsidRPr="00C55224" w14:paraId="11A8903B"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6DAA864D" w14:textId="77777777" w:rsidR="00F250FB" w:rsidRPr="00C55224" w:rsidRDefault="00F250FB" w:rsidP="00E36AC1">
            <w:pPr>
              <w:widowControl w:val="0"/>
              <w:spacing w:after="0"/>
              <w:ind w:right="6"/>
              <w:jc w:val="center"/>
            </w:pPr>
            <w:r w:rsidRPr="00C55224">
              <w:rPr>
                <w:rFonts w:ascii="Arial Narrow" w:hAnsi="Arial Narrow" w:cs="Arial Narrow"/>
                <w:szCs w:val="24"/>
              </w:rPr>
              <w:t>1</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41EF3088" w14:textId="77777777" w:rsidR="00F250FB" w:rsidRPr="00C55224" w:rsidRDefault="00F250FB" w:rsidP="00E36AC1">
            <w:pPr>
              <w:widowControl w:val="0"/>
              <w:autoSpaceDE w:val="0"/>
              <w:spacing w:after="0"/>
              <w:rPr>
                <w:rFonts w:ascii="Arial Narrow" w:hAnsi="Arial Narrow"/>
              </w:rPr>
            </w:pPr>
            <w:r w:rsidRPr="00C55224">
              <w:rPr>
                <w:rFonts w:ascii="Arial Narrow" w:hAnsi="Arial Narrow"/>
              </w:rPr>
              <w:t>Glosa no pagamento do serviço prestado</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1025B54A" w14:textId="77777777" w:rsidR="00F250FB" w:rsidRPr="00C55224" w:rsidRDefault="00F250FB" w:rsidP="00E36AC1">
            <w:pPr>
              <w:widowControl w:val="0"/>
              <w:spacing w:after="0"/>
              <w:ind w:right="6"/>
              <w:jc w:val="center"/>
            </w:pPr>
            <w:r w:rsidRPr="00C55224">
              <w:rPr>
                <w:rFonts w:ascii="Arial Narrow" w:hAnsi="Arial Narrow" w:cs="Arial Narrow"/>
              </w:rPr>
              <w:t>Gestores e Fiscais.</w:t>
            </w:r>
          </w:p>
        </w:tc>
      </w:tr>
      <w:tr w:rsidR="00C55224" w:rsidRPr="00C55224" w14:paraId="6791C700"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0AB1F1B1" w14:textId="77777777" w:rsidR="00F250FB" w:rsidRPr="00C55224" w:rsidRDefault="00F250FB" w:rsidP="00E36AC1">
            <w:pPr>
              <w:widowControl w:val="0"/>
              <w:spacing w:after="0"/>
              <w:ind w:right="6"/>
              <w:jc w:val="center"/>
            </w:pPr>
            <w:r w:rsidRPr="00C55224">
              <w:rPr>
                <w:rFonts w:ascii="Arial Narrow" w:hAnsi="Arial Narrow" w:cs="Arial Narrow"/>
                <w:b/>
                <w:szCs w:val="24"/>
              </w:rPr>
              <w:t>CAUSAS (FONTE + VULNERABILIDADES)</w:t>
            </w:r>
          </w:p>
        </w:tc>
      </w:tr>
      <w:tr w:rsidR="00C55224" w:rsidRPr="00C55224" w14:paraId="733B8618" w14:textId="77777777" w:rsidTr="00E36AC1">
        <w:tc>
          <w:tcPr>
            <w:tcW w:w="948" w:type="dxa"/>
            <w:tcBorders>
              <w:top w:val="double" w:sz="4" w:space="0" w:color="000000"/>
              <w:left w:val="double" w:sz="4" w:space="0" w:color="000000"/>
              <w:bottom w:val="double" w:sz="4" w:space="0" w:color="000000"/>
            </w:tcBorders>
            <w:shd w:val="clear" w:color="auto" w:fill="auto"/>
          </w:tcPr>
          <w:p w14:paraId="5E8C3193" w14:textId="77777777" w:rsidR="00F250FB" w:rsidRPr="00C55224" w:rsidRDefault="00F250FB" w:rsidP="00E36AC1">
            <w:pPr>
              <w:widowControl w:val="0"/>
              <w:spacing w:after="0"/>
              <w:ind w:right="6"/>
              <w:jc w:val="center"/>
            </w:pPr>
            <w:r w:rsidRPr="00C55224">
              <w:rPr>
                <w:rFonts w:ascii="Arial Narrow" w:hAnsi="Arial Narrow" w:cs="Arial Narrow"/>
                <w:szCs w:val="24"/>
              </w:rPr>
              <w:t>1</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4356C7CB" w14:textId="77777777" w:rsidR="00F250FB" w:rsidRPr="00C55224" w:rsidRDefault="00F250FB" w:rsidP="00E36AC1">
            <w:pPr>
              <w:spacing w:after="0"/>
              <w:ind w:right="11"/>
              <w:rPr>
                <w:rFonts w:ascii="Arial Narrow" w:hAnsi="Arial Narrow" w:cs="Arial Narrow"/>
              </w:rPr>
            </w:pPr>
            <w:r w:rsidRPr="00C55224">
              <w:rPr>
                <w:rFonts w:ascii="Arial Narrow" w:hAnsi="Arial Narrow" w:cs="Arial Narrow"/>
              </w:rPr>
              <w:t>Pessoal – Falha na fiscalização contratual.</w:t>
            </w:r>
          </w:p>
        </w:tc>
      </w:tr>
    </w:tbl>
    <w:p w14:paraId="4D942E45" w14:textId="77777777" w:rsidR="00F250FB" w:rsidRPr="00C55224" w:rsidRDefault="00F250FB" w:rsidP="00F250FB">
      <w:pPr>
        <w:widowControl w:val="0"/>
        <w:spacing w:after="0"/>
        <w:ind w:left="11" w:right="6" w:hanging="11"/>
        <w:jc w:val="center"/>
      </w:pPr>
    </w:p>
    <w:tbl>
      <w:tblPr>
        <w:tblW w:w="9862" w:type="dxa"/>
        <w:tblInd w:w="-130" w:type="dxa"/>
        <w:tblLayout w:type="fixed"/>
        <w:tblLook w:val="0000" w:firstRow="0" w:lastRow="0" w:firstColumn="0" w:lastColumn="0" w:noHBand="0" w:noVBand="0"/>
      </w:tblPr>
      <w:tblGrid>
        <w:gridCol w:w="948"/>
        <w:gridCol w:w="914"/>
        <w:gridCol w:w="4720"/>
        <w:gridCol w:w="3280"/>
      </w:tblGrid>
      <w:tr w:rsidR="00C55224" w:rsidRPr="00C55224" w14:paraId="053821E3"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48BFE81B" w14:textId="77777777" w:rsidR="00F250FB" w:rsidRPr="00C55224" w:rsidRDefault="00F250FB" w:rsidP="00E36AC1">
            <w:pPr>
              <w:widowControl w:val="0"/>
              <w:spacing w:before="120" w:after="120"/>
              <w:ind w:right="6"/>
              <w:jc w:val="both"/>
            </w:pPr>
            <w:r w:rsidRPr="00C55224">
              <w:rPr>
                <w:rFonts w:ascii="Arial Narrow" w:hAnsi="Arial Narrow" w:cs="Arial Narrow"/>
                <w:b/>
              </w:rPr>
              <w:t>RISCO 14.1.3.8.</w:t>
            </w:r>
            <w:r w:rsidRPr="00C55224">
              <w:rPr>
                <w:rFonts w:ascii="Arial Narrow" w:hAnsi="Arial Narrow" w:cs="Arial Narrow"/>
                <w:b/>
              </w:rPr>
              <w:tab/>
            </w:r>
            <w:r w:rsidRPr="00C55224">
              <w:rPr>
                <w:rStyle w:val="normaltextrun"/>
                <w:bdr w:val="none" w:sz="0" w:space="0" w:color="auto" w:frame="1"/>
              </w:rPr>
              <w:t>A CONTRATADA NÃO REALIZA O PAGAMENTO DE FGTS OU INSS DOS FUNCIONÁRIOS</w:t>
            </w:r>
          </w:p>
        </w:tc>
      </w:tr>
      <w:tr w:rsidR="00C55224" w:rsidRPr="00C55224" w14:paraId="04AB484B"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auto"/>
          </w:tcPr>
          <w:p w14:paraId="5578BF48" w14:textId="77777777" w:rsidR="00F250FB" w:rsidRPr="00C55224" w:rsidRDefault="00F250FB" w:rsidP="00E36AC1">
            <w:pPr>
              <w:widowControl w:val="0"/>
              <w:spacing w:after="0"/>
              <w:ind w:right="6"/>
            </w:pPr>
            <w:r w:rsidRPr="00C55224">
              <w:rPr>
                <w:rFonts w:ascii="Arial Narrow" w:hAnsi="Arial Narrow" w:cs="Arial Narrow"/>
              </w:rPr>
              <w:t>(  ) PLANEJAMENTO DA CONTRATAÇÃO</w:t>
            </w:r>
          </w:p>
          <w:p w14:paraId="144F0161" w14:textId="77777777" w:rsidR="00F250FB" w:rsidRPr="00C55224" w:rsidRDefault="00F250FB" w:rsidP="00E36AC1">
            <w:pPr>
              <w:widowControl w:val="0"/>
              <w:spacing w:after="0"/>
              <w:ind w:right="6"/>
            </w:pPr>
            <w:r w:rsidRPr="00C55224">
              <w:rPr>
                <w:rFonts w:ascii="Arial Narrow" w:hAnsi="Arial Narrow" w:cs="Arial Narrow"/>
              </w:rPr>
              <w:t>(  ) SELEÇÃO DO FORNECEDOR</w:t>
            </w:r>
          </w:p>
          <w:p w14:paraId="35F4A002" w14:textId="77777777" w:rsidR="00F250FB" w:rsidRPr="00C55224" w:rsidRDefault="00F250FB" w:rsidP="00E36AC1">
            <w:pPr>
              <w:widowControl w:val="0"/>
              <w:spacing w:after="0"/>
              <w:ind w:right="6"/>
            </w:pPr>
            <w:r w:rsidRPr="00C55224">
              <w:rPr>
                <w:rFonts w:ascii="Arial Narrow" w:hAnsi="Arial Narrow" w:cs="Arial Narrow"/>
              </w:rPr>
              <w:t>(X) CONTRATAÇÃO</w:t>
            </w:r>
          </w:p>
        </w:tc>
      </w:tr>
      <w:tr w:rsidR="00C55224" w:rsidRPr="00C55224" w14:paraId="7E051918" w14:textId="77777777" w:rsidTr="00E36AC1">
        <w:tc>
          <w:tcPr>
            <w:tcW w:w="1862" w:type="dxa"/>
            <w:gridSpan w:val="2"/>
            <w:tcBorders>
              <w:top w:val="double" w:sz="4" w:space="0" w:color="000000"/>
              <w:left w:val="double" w:sz="4" w:space="0" w:color="000000"/>
              <w:bottom w:val="double" w:sz="4" w:space="0" w:color="000000"/>
            </w:tcBorders>
            <w:shd w:val="clear" w:color="auto" w:fill="auto"/>
          </w:tcPr>
          <w:p w14:paraId="3A011760" w14:textId="77777777" w:rsidR="00F250FB" w:rsidRPr="00C55224" w:rsidRDefault="00F250FB" w:rsidP="00E36AC1">
            <w:pPr>
              <w:widowControl w:val="0"/>
              <w:spacing w:after="0"/>
              <w:ind w:right="6"/>
              <w:jc w:val="center"/>
            </w:pPr>
            <w:r w:rsidRPr="00C55224">
              <w:rPr>
                <w:rFonts w:ascii="Arial Narrow" w:hAnsi="Arial Narrow" w:cs="Arial Narrow"/>
                <w:b/>
                <w:szCs w:val="24"/>
              </w:rPr>
              <w:t>PROBABILIDADE</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56EA8535" w14:textId="77777777" w:rsidR="00F250FB" w:rsidRPr="00C55224" w:rsidRDefault="00F250FB" w:rsidP="00E36AC1">
            <w:pPr>
              <w:widowControl w:val="0"/>
              <w:spacing w:after="0"/>
              <w:ind w:right="6"/>
              <w:jc w:val="center"/>
            </w:pPr>
            <w:r w:rsidRPr="00C55224">
              <w:rPr>
                <w:rFonts w:ascii="Arial Narrow" w:hAnsi="Arial Narrow" w:cs="Arial Narrow"/>
                <w:szCs w:val="24"/>
              </w:rPr>
              <w:t>(   ) ALTA ( X ) MÉDIA (   ) BAIXA</w:t>
            </w:r>
          </w:p>
        </w:tc>
      </w:tr>
      <w:tr w:rsidR="00C55224" w:rsidRPr="00C55224" w14:paraId="0E1ABFB4" w14:textId="77777777" w:rsidTr="00E36AC1">
        <w:tc>
          <w:tcPr>
            <w:tcW w:w="1862" w:type="dxa"/>
            <w:gridSpan w:val="2"/>
            <w:tcBorders>
              <w:top w:val="double" w:sz="4" w:space="0" w:color="000000"/>
              <w:left w:val="double" w:sz="4" w:space="0" w:color="000000"/>
              <w:bottom w:val="double" w:sz="4" w:space="0" w:color="000000"/>
            </w:tcBorders>
            <w:shd w:val="clear" w:color="auto" w:fill="auto"/>
          </w:tcPr>
          <w:p w14:paraId="24A09B91" w14:textId="77777777" w:rsidR="00F250FB" w:rsidRPr="00C55224" w:rsidRDefault="00F250FB" w:rsidP="00E36AC1">
            <w:pPr>
              <w:widowControl w:val="0"/>
              <w:spacing w:after="0"/>
              <w:ind w:right="6"/>
              <w:jc w:val="center"/>
            </w:pPr>
            <w:r w:rsidRPr="00C55224">
              <w:rPr>
                <w:rFonts w:ascii="Arial Narrow" w:hAnsi="Arial Narrow" w:cs="Arial Narrow"/>
                <w:b/>
                <w:szCs w:val="24"/>
              </w:rPr>
              <w:t>IMPACTO</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407CC83E" w14:textId="77777777" w:rsidR="00F250FB" w:rsidRPr="00C55224" w:rsidRDefault="00F250FB" w:rsidP="00E36AC1">
            <w:pPr>
              <w:widowControl w:val="0"/>
              <w:spacing w:after="0"/>
              <w:ind w:right="6"/>
              <w:jc w:val="center"/>
            </w:pPr>
            <w:r w:rsidRPr="00C55224">
              <w:rPr>
                <w:rFonts w:ascii="Arial Narrow" w:hAnsi="Arial Narrow" w:cs="Arial Narrow"/>
                <w:szCs w:val="24"/>
              </w:rPr>
              <w:t>( X ) MUITO GRANDE (    ) GRANDE (   ) MODERADO (   ) PEQUENO (   ) MUITO PEQUENO</w:t>
            </w:r>
          </w:p>
        </w:tc>
      </w:tr>
      <w:tr w:rsidR="00C55224" w:rsidRPr="00C55224" w14:paraId="2FA6C35F"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33391350" w14:textId="77777777" w:rsidR="00F250FB" w:rsidRPr="00C55224" w:rsidRDefault="00F250FB" w:rsidP="00E36AC1">
            <w:pPr>
              <w:widowControl w:val="0"/>
              <w:spacing w:after="0"/>
              <w:ind w:right="6"/>
              <w:jc w:val="center"/>
            </w:pPr>
            <w:r w:rsidRPr="00C55224">
              <w:rPr>
                <w:rFonts w:ascii="Arial Narrow" w:hAnsi="Arial Narrow" w:cs="Arial Narrow"/>
                <w:b/>
                <w:szCs w:val="24"/>
              </w:rPr>
              <w:t>DANO – CONSEQUÊNCIA</w:t>
            </w:r>
          </w:p>
        </w:tc>
      </w:tr>
      <w:tr w:rsidR="00C55224" w:rsidRPr="00C55224" w14:paraId="52F347EA"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2BA1EF27" w14:textId="77777777" w:rsidR="00F250FB" w:rsidRPr="00C55224" w:rsidRDefault="00F250FB" w:rsidP="00E36AC1">
            <w:pPr>
              <w:widowControl w:val="0"/>
              <w:spacing w:after="0"/>
              <w:ind w:right="6"/>
              <w:jc w:val="center"/>
            </w:pPr>
            <w:r w:rsidRPr="00C55224">
              <w:rPr>
                <w:rFonts w:ascii="Arial Narrow" w:hAnsi="Arial Narrow" w:cs="Arial Narrow"/>
                <w:szCs w:val="24"/>
              </w:rPr>
              <w:t>1</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7E606443" w14:textId="77777777" w:rsidR="00F250FB" w:rsidRPr="00C55224" w:rsidRDefault="00F250FB" w:rsidP="00E36AC1">
            <w:pPr>
              <w:spacing w:after="0"/>
              <w:ind w:right="11"/>
              <w:rPr>
                <w:rFonts w:ascii="Arial Narrow" w:hAnsi="Arial Narrow"/>
              </w:rPr>
            </w:pPr>
            <w:r w:rsidRPr="00C55224">
              <w:rPr>
                <w:rStyle w:val="normaltextrun"/>
                <w:rFonts w:ascii="Arial Narrow" w:hAnsi="Arial Narrow"/>
                <w:bdr w:val="none" w:sz="0" w:space="0" w:color="auto" w:frame="1"/>
              </w:rPr>
              <w:t>Ações judiciais, quebra do contrato, necessidade de abertura de processo administrativo</w:t>
            </w:r>
            <w:r w:rsidRPr="00C55224">
              <w:rPr>
                <w:rFonts w:ascii="Arial Narrow" w:hAnsi="Arial Narrow"/>
              </w:rPr>
              <w:t>.</w:t>
            </w:r>
          </w:p>
        </w:tc>
      </w:tr>
      <w:tr w:rsidR="00C55224" w:rsidRPr="00C55224" w14:paraId="147CA9F3" w14:textId="77777777" w:rsidTr="00E36AC1">
        <w:tc>
          <w:tcPr>
            <w:tcW w:w="948" w:type="dxa"/>
            <w:tcBorders>
              <w:top w:val="double" w:sz="4" w:space="0" w:color="000000"/>
              <w:left w:val="double" w:sz="4" w:space="0" w:color="000000"/>
              <w:bottom w:val="double" w:sz="4" w:space="0" w:color="000000"/>
            </w:tcBorders>
            <w:shd w:val="clear" w:color="auto" w:fill="BFBFBF"/>
            <w:vAlign w:val="center"/>
          </w:tcPr>
          <w:p w14:paraId="5A1AB34C" w14:textId="77777777" w:rsidR="00F250FB" w:rsidRPr="00C55224" w:rsidRDefault="00F250FB" w:rsidP="00E36AC1">
            <w:pPr>
              <w:widowControl w:val="0"/>
              <w:spacing w:after="0"/>
              <w:ind w:right="6"/>
              <w:jc w:val="center"/>
            </w:pPr>
            <w:r w:rsidRPr="00C55224">
              <w:rPr>
                <w:rFonts w:ascii="Arial Narrow" w:hAnsi="Arial Narrow" w:cs="Arial Narrow"/>
                <w:b/>
                <w:szCs w:val="24"/>
              </w:rPr>
              <w:t>ITEM</w:t>
            </w:r>
          </w:p>
        </w:tc>
        <w:tc>
          <w:tcPr>
            <w:tcW w:w="5634" w:type="dxa"/>
            <w:gridSpan w:val="2"/>
            <w:tcBorders>
              <w:top w:val="double" w:sz="4" w:space="0" w:color="000000"/>
              <w:left w:val="double" w:sz="4" w:space="0" w:color="000000"/>
              <w:bottom w:val="double" w:sz="4" w:space="0" w:color="000000"/>
            </w:tcBorders>
            <w:shd w:val="clear" w:color="auto" w:fill="BFBFBF"/>
          </w:tcPr>
          <w:p w14:paraId="4D5D5BE7" w14:textId="77777777" w:rsidR="00F250FB" w:rsidRPr="00C55224" w:rsidRDefault="00F250FB" w:rsidP="00E36AC1">
            <w:pPr>
              <w:widowControl w:val="0"/>
              <w:spacing w:after="0"/>
              <w:ind w:right="6"/>
              <w:jc w:val="center"/>
            </w:pPr>
            <w:r w:rsidRPr="00C55224">
              <w:rPr>
                <w:rFonts w:ascii="Arial Narrow" w:hAnsi="Arial Narrow" w:cs="Arial Narrow"/>
                <w:b/>
                <w:szCs w:val="24"/>
              </w:rPr>
              <w:t>AÇÃO PREVENTIVA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119B78F9" w14:textId="77777777" w:rsidR="00F250FB" w:rsidRPr="00C55224" w:rsidRDefault="00F250FB" w:rsidP="00E36AC1">
            <w:pPr>
              <w:widowControl w:val="0"/>
              <w:spacing w:after="0"/>
              <w:ind w:right="6"/>
              <w:jc w:val="center"/>
            </w:pPr>
            <w:r w:rsidRPr="00C55224">
              <w:rPr>
                <w:rFonts w:ascii="Arial Narrow" w:hAnsi="Arial Narrow" w:cs="Arial Narrow"/>
                <w:b/>
                <w:szCs w:val="24"/>
              </w:rPr>
              <w:t>RESPONSÁVEL</w:t>
            </w:r>
          </w:p>
        </w:tc>
      </w:tr>
      <w:tr w:rsidR="00C55224" w:rsidRPr="00C55224" w14:paraId="31AA17E6"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0D907951" w14:textId="77777777" w:rsidR="00F250FB" w:rsidRPr="00C55224" w:rsidRDefault="00F250FB" w:rsidP="00E36AC1">
            <w:pPr>
              <w:widowControl w:val="0"/>
              <w:spacing w:after="0"/>
              <w:ind w:right="6"/>
              <w:jc w:val="center"/>
            </w:pPr>
            <w:r w:rsidRPr="00C55224">
              <w:rPr>
                <w:rFonts w:ascii="Arial Narrow" w:hAnsi="Arial Narrow" w:cs="Arial Narrow"/>
                <w:szCs w:val="24"/>
              </w:rPr>
              <w:t>1</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7A8AC814" w14:textId="77777777" w:rsidR="00F250FB" w:rsidRPr="00C55224" w:rsidRDefault="00F250FB" w:rsidP="00E36AC1">
            <w:pPr>
              <w:widowControl w:val="0"/>
              <w:spacing w:after="0"/>
              <w:ind w:right="6"/>
              <w:jc w:val="both"/>
            </w:pPr>
            <w:r w:rsidRPr="00C55224">
              <w:rPr>
                <w:rStyle w:val="normaltextrun"/>
                <w:rFonts w:ascii="Arial Narrow" w:hAnsi="Arial Narrow"/>
                <w:shd w:val="clear" w:color="auto" w:fill="FFFFFF"/>
              </w:rPr>
              <w:t>Exigência mensalmente de todos os comprovantes de pagamento de INSS e FGTS de todos os funcionários.</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392A9530" w14:textId="77777777" w:rsidR="00F250FB" w:rsidRPr="00C55224" w:rsidRDefault="00F250FB" w:rsidP="00E36AC1">
            <w:pPr>
              <w:widowControl w:val="0"/>
              <w:spacing w:after="0"/>
              <w:ind w:right="6"/>
              <w:jc w:val="center"/>
            </w:pPr>
            <w:r w:rsidRPr="00C55224">
              <w:rPr>
                <w:rStyle w:val="normaltextrun"/>
                <w:rFonts w:ascii="Arial Narrow" w:hAnsi="Arial Narrow"/>
                <w:bdr w:val="none" w:sz="0" w:space="0" w:color="auto" w:frame="1"/>
              </w:rPr>
              <w:t>Gestor do contrato</w:t>
            </w:r>
          </w:p>
        </w:tc>
      </w:tr>
      <w:tr w:rsidR="00C55224" w:rsidRPr="00C55224" w14:paraId="6D8E314B" w14:textId="77777777" w:rsidTr="00E36AC1">
        <w:tc>
          <w:tcPr>
            <w:tcW w:w="948" w:type="dxa"/>
            <w:tcBorders>
              <w:top w:val="double" w:sz="4" w:space="0" w:color="000000"/>
              <w:left w:val="double" w:sz="4" w:space="0" w:color="000000"/>
              <w:bottom w:val="double" w:sz="4" w:space="0" w:color="000000"/>
            </w:tcBorders>
            <w:shd w:val="clear" w:color="auto" w:fill="BFBFBF"/>
            <w:vAlign w:val="center"/>
          </w:tcPr>
          <w:p w14:paraId="656394A4" w14:textId="77777777" w:rsidR="00F250FB" w:rsidRPr="00C55224" w:rsidRDefault="00F250FB" w:rsidP="00E36AC1">
            <w:pPr>
              <w:widowControl w:val="0"/>
              <w:spacing w:after="0"/>
              <w:ind w:right="6"/>
              <w:jc w:val="center"/>
            </w:pPr>
            <w:r w:rsidRPr="00C55224">
              <w:rPr>
                <w:rFonts w:ascii="Arial Narrow" w:hAnsi="Arial Narrow" w:cs="Arial Narrow"/>
                <w:b/>
                <w:szCs w:val="24"/>
              </w:rPr>
              <w:t>ITEM</w:t>
            </w:r>
          </w:p>
        </w:tc>
        <w:tc>
          <w:tcPr>
            <w:tcW w:w="5634" w:type="dxa"/>
            <w:gridSpan w:val="2"/>
            <w:tcBorders>
              <w:top w:val="double" w:sz="4" w:space="0" w:color="000000"/>
              <w:left w:val="double" w:sz="4" w:space="0" w:color="000000"/>
              <w:bottom w:val="double" w:sz="4" w:space="0" w:color="000000"/>
            </w:tcBorders>
            <w:shd w:val="clear" w:color="auto" w:fill="BFBFBF"/>
          </w:tcPr>
          <w:p w14:paraId="384A395C" w14:textId="77777777" w:rsidR="00F250FB" w:rsidRPr="00C55224" w:rsidRDefault="00F250FB" w:rsidP="00E36AC1">
            <w:pPr>
              <w:widowControl w:val="0"/>
              <w:spacing w:after="0"/>
              <w:ind w:right="6"/>
              <w:jc w:val="center"/>
            </w:pPr>
            <w:r w:rsidRPr="00C55224">
              <w:rPr>
                <w:rFonts w:ascii="Arial Narrow" w:hAnsi="Arial Narrow" w:cs="Arial Narrow"/>
                <w:b/>
                <w:szCs w:val="24"/>
              </w:rPr>
              <w:t>AÇÃO DE CONTINGÊNCIA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128759D6" w14:textId="77777777" w:rsidR="00F250FB" w:rsidRPr="00C55224" w:rsidRDefault="00F250FB" w:rsidP="00E36AC1">
            <w:pPr>
              <w:widowControl w:val="0"/>
              <w:spacing w:after="0"/>
              <w:ind w:right="6"/>
              <w:jc w:val="center"/>
            </w:pPr>
            <w:r w:rsidRPr="00C55224">
              <w:rPr>
                <w:rFonts w:ascii="Arial Narrow" w:hAnsi="Arial Narrow" w:cs="Arial Narrow"/>
                <w:b/>
                <w:szCs w:val="24"/>
              </w:rPr>
              <w:t>RESPONSÁVEL</w:t>
            </w:r>
          </w:p>
        </w:tc>
      </w:tr>
      <w:tr w:rsidR="00C55224" w:rsidRPr="00C55224" w14:paraId="36F446DA"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03060030" w14:textId="77777777" w:rsidR="00F250FB" w:rsidRPr="00C55224" w:rsidRDefault="00F250FB" w:rsidP="00E36AC1">
            <w:pPr>
              <w:widowControl w:val="0"/>
              <w:spacing w:after="0"/>
              <w:ind w:right="6"/>
              <w:jc w:val="center"/>
            </w:pPr>
            <w:r w:rsidRPr="00C55224">
              <w:rPr>
                <w:rFonts w:ascii="Arial Narrow" w:hAnsi="Arial Narrow" w:cs="Arial Narrow"/>
                <w:szCs w:val="24"/>
              </w:rPr>
              <w:t>1</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1841E152" w14:textId="77777777" w:rsidR="00F250FB" w:rsidRPr="00C55224" w:rsidRDefault="00F250FB" w:rsidP="00E36AC1">
            <w:pPr>
              <w:widowControl w:val="0"/>
              <w:autoSpaceDE w:val="0"/>
              <w:spacing w:after="0"/>
              <w:rPr>
                <w:rFonts w:ascii="Arial Narrow" w:hAnsi="Arial Narrow"/>
              </w:rPr>
            </w:pPr>
            <w:r w:rsidRPr="00C55224">
              <w:rPr>
                <w:rStyle w:val="normaltextrun"/>
                <w:rFonts w:ascii="Arial Narrow" w:hAnsi="Arial Narrow"/>
                <w:bdr w:val="none" w:sz="0" w:space="0" w:color="auto" w:frame="1"/>
              </w:rPr>
              <w:t>Retenção dos valores referentes a esses tributos</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326DBCE4" w14:textId="77777777" w:rsidR="00F250FB" w:rsidRPr="00C55224" w:rsidRDefault="00F250FB" w:rsidP="00E36AC1">
            <w:pPr>
              <w:widowControl w:val="0"/>
              <w:spacing w:after="0"/>
              <w:ind w:right="6"/>
              <w:jc w:val="center"/>
            </w:pPr>
            <w:r w:rsidRPr="00C55224">
              <w:rPr>
                <w:rStyle w:val="normaltextrun"/>
                <w:rFonts w:ascii="Arial Narrow" w:hAnsi="Arial Narrow"/>
                <w:bdr w:val="none" w:sz="0" w:space="0" w:color="auto" w:frame="1"/>
              </w:rPr>
              <w:t>Gestor do contrato</w:t>
            </w:r>
          </w:p>
        </w:tc>
      </w:tr>
      <w:tr w:rsidR="00C55224" w:rsidRPr="00C55224" w14:paraId="5BB0DA70"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544EF2BC" w14:textId="77777777" w:rsidR="00F250FB" w:rsidRPr="00C55224" w:rsidRDefault="00F250FB" w:rsidP="00E36AC1">
            <w:pPr>
              <w:widowControl w:val="0"/>
              <w:spacing w:after="0"/>
              <w:ind w:right="6"/>
              <w:jc w:val="center"/>
              <w:rPr>
                <w:rFonts w:ascii="Arial Narrow" w:hAnsi="Arial Narrow" w:cs="Arial Narrow"/>
                <w:szCs w:val="24"/>
              </w:rPr>
            </w:pPr>
            <w:r w:rsidRPr="00C55224">
              <w:rPr>
                <w:rFonts w:ascii="Arial Narrow" w:hAnsi="Arial Narrow" w:cs="Arial Narrow"/>
                <w:szCs w:val="24"/>
              </w:rPr>
              <w:t>2</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73C2F275" w14:textId="77777777" w:rsidR="00F250FB" w:rsidRPr="00C55224" w:rsidRDefault="00F250FB" w:rsidP="00E36AC1">
            <w:pPr>
              <w:widowControl w:val="0"/>
              <w:autoSpaceDE w:val="0"/>
              <w:spacing w:after="0"/>
            </w:pPr>
            <w:r w:rsidRPr="00C55224">
              <w:rPr>
                <w:rStyle w:val="normaltextrun"/>
                <w:rFonts w:ascii="Arial Narrow" w:hAnsi="Arial Narrow"/>
                <w:shd w:val="clear" w:color="auto" w:fill="FFFFFF"/>
              </w:rPr>
              <w:t>Se não regularizado, extinção contratual</w:t>
            </w:r>
            <w:r w:rsidRPr="00C55224">
              <w:rPr>
                <w:rStyle w:val="eop"/>
                <w:rFonts w:ascii="Arial Narrow" w:hAnsi="Arial Narrow"/>
                <w:shd w:val="clear" w:color="auto" w:fill="FFFFFF"/>
              </w:rPr>
              <w:t> </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18DC5C61" w14:textId="77777777" w:rsidR="00F250FB" w:rsidRPr="00C55224" w:rsidRDefault="00F250FB" w:rsidP="00E36AC1">
            <w:pPr>
              <w:widowControl w:val="0"/>
              <w:spacing w:after="0"/>
              <w:ind w:right="6"/>
              <w:jc w:val="center"/>
            </w:pPr>
            <w:r w:rsidRPr="00C55224">
              <w:rPr>
                <w:rFonts w:ascii="Arial Narrow" w:hAnsi="Arial Narrow" w:cs="Arial Narrow"/>
              </w:rPr>
              <w:t>Integrante Requisitante</w:t>
            </w:r>
          </w:p>
          <w:p w14:paraId="58D0C20A" w14:textId="77777777" w:rsidR="00F250FB" w:rsidRPr="00C55224" w:rsidRDefault="00F250FB" w:rsidP="00E36AC1">
            <w:pPr>
              <w:widowControl w:val="0"/>
              <w:spacing w:after="0"/>
              <w:ind w:right="6"/>
              <w:jc w:val="center"/>
            </w:pPr>
            <w:r w:rsidRPr="00C55224">
              <w:rPr>
                <w:rFonts w:ascii="Arial Narrow" w:hAnsi="Arial Narrow" w:cs="Arial Narrow"/>
              </w:rPr>
              <w:t>Ocupantes de cargos com poder de decisão.</w:t>
            </w:r>
          </w:p>
        </w:tc>
      </w:tr>
      <w:tr w:rsidR="00C55224" w:rsidRPr="00C55224" w14:paraId="13A663B6"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2AB8EE9A" w14:textId="77777777" w:rsidR="00F250FB" w:rsidRPr="00C55224" w:rsidRDefault="00F250FB" w:rsidP="00E36AC1">
            <w:pPr>
              <w:widowControl w:val="0"/>
              <w:spacing w:after="0"/>
              <w:ind w:right="6"/>
              <w:jc w:val="center"/>
            </w:pPr>
            <w:r w:rsidRPr="00C55224">
              <w:rPr>
                <w:rFonts w:ascii="Arial Narrow" w:hAnsi="Arial Narrow" w:cs="Arial Narrow"/>
                <w:b/>
                <w:szCs w:val="24"/>
              </w:rPr>
              <w:t>CAUSAS (FONTE + VULNERABILIDADES)</w:t>
            </w:r>
          </w:p>
        </w:tc>
      </w:tr>
      <w:tr w:rsidR="00C55224" w:rsidRPr="00C55224" w14:paraId="5DC0E652" w14:textId="77777777" w:rsidTr="00E36AC1">
        <w:tc>
          <w:tcPr>
            <w:tcW w:w="948" w:type="dxa"/>
            <w:tcBorders>
              <w:top w:val="double" w:sz="4" w:space="0" w:color="000000"/>
              <w:left w:val="double" w:sz="4" w:space="0" w:color="000000"/>
              <w:bottom w:val="double" w:sz="4" w:space="0" w:color="000000"/>
            </w:tcBorders>
            <w:shd w:val="clear" w:color="auto" w:fill="auto"/>
          </w:tcPr>
          <w:p w14:paraId="714C07D1" w14:textId="77777777" w:rsidR="00F250FB" w:rsidRPr="00C55224" w:rsidRDefault="00F250FB" w:rsidP="00E36AC1">
            <w:pPr>
              <w:widowControl w:val="0"/>
              <w:spacing w:after="0"/>
              <w:ind w:right="6"/>
              <w:jc w:val="center"/>
            </w:pPr>
            <w:r w:rsidRPr="00C55224">
              <w:rPr>
                <w:rFonts w:ascii="Arial Narrow" w:hAnsi="Arial Narrow" w:cs="Arial Narrow"/>
                <w:szCs w:val="24"/>
              </w:rPr>
              <w:t>1</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0CD4E0CE" w14:textId="77777777" w:rsidR="00F250FB" w:rsidRPr="00C55224" w:rsidRDefault="00F250FB" w:rsidP="00E36AC1">
            <w:pPr>
              <w:spacing w:after="0"/>
              <w:ind w:right="11"/>
              <w:rPr>
                <w:rFonts w:ascii="Arial Narrow" w:hAnsi="Arial Narrow" w:cs="Arial Narrow"/>
              </w:rPr>
            </w:pPr>
            <w:r w:rsidRPr="00C55224">
              <w:rPr>
                <w:rFonts w:ascii="Arial Narrow" w:hAnsi="Arial Narrow" w:cs="Arial Narrow"/>
              </w:rPr>
              <w:t>Interna/Externa – ocorrência de incidentes.</w:t>
            </w:r>
          </w:p>
        </w:tc>
      </w:tr>
      <w:tr w:rsidR="00C55224" w:rsidRPr="00C55224" w14:paraId="507E56B8" w14:textId="77777777" w:rsidTr="00E36AC1">
        <w:tc>
          <w:tcPr>
            <w:tcW w:w="948" w:type="dxa"/>
            <w:tcBorders>
              <w:top w:val="double" w:sz="4" w:space="0" w:color="000000"/>
              <w:left w:val="double" w:sz="4" w:space="0" w:color="000000"/>
              <w:bottom w:val="double" w:sz="4" w:space="0" w:color="000000"/>
            </w:tcBorders>
            <w:shd w:val="clear" w:color="auto" w:fill="auto"/>
          </w:tcPr>
          <w:p w14:paraId="4C50CD6D" w14:textId="77777777" w:rsidR="00F250FB" w:rsidRPr="00C55224" w:rsidRDefault="00F250FB" w:rsidP="00E36AC1">
            <w:pPr>
              <w:widowControl w:val="0"/>
              <w:spacing w:after="0"/>
              <w:ind w:right="6"/>
              <w:jc w:val="center"/>
              <w:rPr>
                <w:rFonts w:ascii="Arial Narrow" w:hAnsi="Arial Narrow" w:cs="Arial Narrow"/>
                <w:szCs w:val="24"/>
              </w:rPr>
            </w:pPr>
            <w:r w:rsidRPr="00C55224">
              <w:rPr>
                <w:rFonts w:ascii="Arial Narrow" w:hAnsi="Arial Narrow" w:cs="Arial Narrow"/>
                <w:szCs w:val="24"/>
              </w:rPr>
              <w:t>2</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52E5AF2E" w14:textId="77777777" w:rsidR="00F250FB" w:rsidRPr="00C55224" w:rsidRDefault="00F250FB" w:rsidP="00E36AC1">
            <w:pPr>
              <w:spacing w:after="0"/>
              <w:ind w:right="11"/>
              <w:rPr>
                <w:rFonts w:ascii="Arial Narrow" w:hAnsi="Arial Narrow" w:cs="Arial Narrow"/>
              </w:rPr>
            </w:pPr>
            <w:r w:rsidRPr="00C55224">
              <w:rPr>
                <w:rFonts w:ascii="Arial Narrow" w:hAnsi="Arial Narrow" w:cs="Arial Narrow"/>
              </w:rPr>
              <w:t xml:space="preserve">Pessoal – falha </w:t>
            </w:r>
            <w:r w:rsidRPr="00C55224">
              <w:rPr>
                <w:rStyle w:val="normaltextrun"/>
                <w:rFonts w:ascii="Arial Narrow" w:hAnsi="Arial Narrow"/>
                <w:shd w:val="clear" w:color="auto" w:fill="FFFFFF"/>
              </w:rPr>
              <w:t>na fiscalização contratual.</w:t>
            </w:r>
          </w:p>
        </w:tc>
      </w:tr>
    </w:tbl>
    <w:p w14:paraId="19D1B6F9" w14:textId="77777777" w:rsidR="00F250FB" w:rsidRPr="00C55224" w:rsidRDefault="00F250FB" w:rsidP="00F250FB">
      <w:pPr>
        <w:widowControl w:val="0"/>
        <w:spacing w:after="0"/>
        <w:ind w:left="11" w:right="6" w:hanging="11"/>
        <w:jc w:val="center"/>
      </w:pPr>
    </w:p>
    <w:tbl>
      <w:tblPr>
        <w:tblW w:w="0" w:type="auto"/>
        <w:tblInd w:w="-130" w:type="dxa"/>
        <w:tblLayout w:type="fixed"/>
        <w:tblLook w:val="0000" w:firstRow="0" w:lastRow="0" w:firstColumn="0" w:lastColumn="0" w:noHBand="0" w:noVBand="0"/>
      </w:tblPr>
      <w:tblGrid>
        <w:gridCol w:w="948"/>
        <w:gridCol w:w="914"/>
        <w:gridCol w:w="4720"/>
        <w:gridCol w:w="3280"/>
      </w:tblGrid>
      <w:tr w:rsidR="00C55224" w:rsidRPr="00C55224" w14:paraId="4F239958"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1D65380A" w14:textId="77777777" w:rsidR="00F250FB" w:rsidRPr="00C55224" w:rsidRDefault="00F250FB" w:rsidP="00E36AC1">
            <w:pPr>
              <w:widowControl w:val="0"/>
              <w:spacing w:before="120" w:after="120"/>
              <w:ind w:right="6"/>
            </w:pPr>
            <w:r w:rsidRPr="00C55224">
              <w:rPr>
                <w:rFonts w:ascii="Arial Narrow" w:hAnsi="Arial Narrow" w:cs="Arial Narrow"/>
                <w:b/>
              </w:rPr>
              <w:t>RISCO 14.1.3.9.</w:t>
            </w:r>
            <w:r w:rsidRPr="00C55224">
              <w:rPr>
                <w:rFonts w:ascii="Arial Narrow" w:hAnsi="Arial Narrow" w:cs="Arial Narrow"/>
                <w:b/>
              </w:rPr>
              <w:tab/>
              <w:t>AUSÊNCIA DE TREINAMENTO E CAPACITAÇÃO DOS PROFISSIONAIS</w:t>
            </w:r>
          </w:p>
        </w:tc>
      </w:tr>
      <w:tr w:rsidR="00C55224" w:rsidRPr="00C55224" w14:paraId="0630FCAC"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auto"/>
          </w:tcPr>
          <w:p w14:paraId="23BEAA46" w14:textId="77777777" w:rsidR="00F250FB" w:rsidRPr="00C55224" w:rsidRDefault="00F250FB" w:rsidP="00E36AC1">
            <w:pPr>
              <w:widowControl w:val="0"/>
              <w:spacing w:after="0"/>
              <w:ind w:right="6"/>
            </w:pPr>
            <w:r w:rsidRPr="00C55224">
              <w:rPr>
                <w:rFonts w:ascii="Arial Narrow" w:hAnsi="Arial Narrow" w:cs="Arial Narrow"/>
              </w:rPr>
              <w:t>(  ) PLANEJAMENTO DA CONTRATAÇÃO</w:t>
            </w:r>
          </w:p>
          <w:p w14:paraId="64970915" w14:textId="77777777" w:rsidR="00F250FB" w:rsidRPr="00C55224" w:rsidRDefault="00F250FB" w:rsidP="00E36AC1">
            <w:pPr>
              <w:widowControl w:val="0"/>
              <w:spacing w:after="0"/>
              <w:ind w:right="6"/>
            </w:pPr>
            <w:r w:rsidRPr="00C55224">
              <w:rPr>
                <w:rFonts w:ascii="Arial Narrow" w:hAnsi="Arial Narrow" w:cs="Arial Narrow"/>
              </w:rPr>
              <w:t>(  ) SELEÇÃO DO FORNECEDOR</w:t>
            </w:r>
          </w:p>
          <w:p w14:paraId="114459AD" w14:textId="77777777" w:rsidR="00F250FB" w:rsidRPr="00C55224" w:rsidRDefault="00F250FB" w:rsidP="00E36AC1">
            <w:pPr>
              <w:widowControl w:val="0"/>
              <w:spacing w:after="0"/>
              <w:ind w:right="6"/>
            </w:pPr>
            <w:r w:rsidRPr="00C55224">
              <w:rPr>
                <w:rFonts w:ascii="Arial Narrow" w:hAnsi="Arial Narrow" w:cs="Arial Narrow"/>
              </w:rPr>
              <w:t>(X) CONTRATAÇÃO</w:t>
            </w:r>
          </w:p>
        </w:tc>
      </w:tr>
      <w:tr w:rsidR="00C55224" w:rsidRPr="00C55224" w14:paraId="0F6A9218" w14:textId="77777777" w:rsidTr="00E36AC1">
        <w:tc>
          <w:tcPr>
            <w:tcW w:w="1862" w:type="dxa"/>
            <w:gridSpan w:val="2"/>
            <w:tcBorders>
              <w:top w:val="double" w:sz="4" w:space="0" w:color="000000"/>
              <w:left w:val="double" w:sz="4" w:space="0" w:color="000000"/>
              <w:bottom w:val="double" w:sz="4" w:space="0" w:color="000000"/>
            </w:tcBorders>
            <w:shd w:val="clear" w:color="auto" w:fill="auto"/>
          </w:tcPr>
          <w:p w14:paraId="2059F627" w14:textId="77777777" w:rsidR="00F250FB" w:rsidRPr="00C55224" w:rsidRDefault="00F250FB" w:rsidP="00E36AC1">
            <w:pPr>
              <w:widowControl w:val="0"/>
              <w:spacing w:after="0"/>
              <w:ind w:right="6"/>
              <w:jc w:val="center"/>
            </w:pPr>
            <w:r w:rsidRPr="00C55224">
              <w:rPr>
                <w:rFonts w:ascii="Arial Narrow" w:hAnsi="Arial Narrow" w:cs="Arial Narrow"/>
                <w:b/>
                <w:szCs w:val="24"/>
              </w:rPr>
              <w:t>PROBABILIDADE</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3644FB54" w14:textId="77777777" w:rsidR="00F250FB" w:rsidRPr="00C55224" w:rsidRDefault="00F250FB" w:rsidP="00E36AC1">
            <w:pPr>
              <w:widowControl w:val="0"/>
              <w:spacing w:after="0"/>
              <w:ind w:right="6"/>
              <w:jc w:val="center"/>
            </w:pPr>
            <w:r w:rsidRPr="00C55224">
              <w:rPr>
                <w:rFonts w:ascii="Arial Narrow" w:hAnsi="Arial Narrow" w:cs="Arial Narrow"/>
                <w:szCs w:val="24"/>
              </w:rPr>
              <w:t>(   ) ALTA (  ) MÉDIA ( X ) BAIXA</w:t>
            </w:r>
          </w:p>
        </w:tc>
      </w:tr>
      <w:tr w:rsidR="00C55224" w:rsidRPr="00C55224" w14:paraId="43FEFC7D" w14:textId="77777777" w:rsidTr="00E36AC1">
        <w:tc>
          <w:tcPr>
            <w:tcW w:w="1862" w:type="dxa"/>
            <w:gridSpan w:val="2"/>
            <w:tcBorders>
              <w:top w:val="double" w:sz="4" w:space="0" w:color="000000"/>
              <w:left w:val="double" w:sz="4" w:space="0" w:color="000000"/>
              <w:bottom w:val="double" w:sz="4" w:space="0" w:color="000000"/>
            </w:tcBorders>
            <w:shd w:val="clear" w:color="auto" w:fill="auto"/>
          </w:tcPr>
          <w:p w14:paraId="06736EA0" w14:textId="77777777" w:rsidR="00F250FB" w:rsidRPr="00C55224" w:rsidRDefault="00F250FB" w:rsidP="00E36AC1">
            <w:pPr>
              <w:widowControl w:val="0"/>
              <w:spacing w:after="0"/>
              <w:ind w:right="6"/>
              <w:jc w:val="center"/>
            </w:pPr>
            <w:r w:rsidRPr="00C55224">
              <w:rPr>
                <w:rFonts w:ascii="Arial Narrow" w:hAnsi="Arial Narrow" w:cs="Arial Narrow"/>
                <w:b/>
                <w:szCs w:val="24"/>
              </w:rPr>
              <w:t>IMPACTO</w:t>
            </w:r>
          </w:p>
        </w:tc>
        <w:tc>
          <w:tcPr>
            <w:tcW w:w="8000" w:type="dxa"/>
            <w:gridSpan w:val="2"/>
            <w:tcBorders>
              <w:top w:val="double" w:sz="4" w:space="0" w:color="000000"/>
              <w:left w:val="double" w:sz="4" w:space="0" w:color="000000"/>
              <w:bottom w:val="double" w:sz="4" w:space="0" w:color="000000"/>
              <w:right w:val="double" w:sz="4" w:space="0" w:color="000000"/>
            </w:tcBorders>
            <w:shd w:val="clear" w:color="auto" w:fill="auto"/>
            <w:vAlign w:val="center"/>
          </w:tcPr>
          <w:p w14:paraId="1567A3AE" w14:textId="77777777" w:rsidR="00F250FB" w:rsidRPr="00C55224" w:rsidRDefault="00F250FB" w:rsidP="00E36AC1">
            <w:pPr>
              <w:widowControl w:val="0"/>
              <w:spacing w:after="0"/>
              <w:ind w:right="6"/>
              <w:jc w:val="center"/>
            </w:pPr>
            <w:r w:rsidRPr="00C55224">
              <w:rPr>
                <w:rFonts w:ascii="Arial Narrow" w:hAnsi="Arial Narrow" w:cs="Arial Narrow"/>
                <w:szCs w:val="24"/>
              </w:rPr>
              <w:t>(   ) MUITO GRANDE (   ) GRANDE ( X ) MODERADO (   ) PEQUENO (   ) MUITO PEQUENO</w:t>
            </w:r>
          </w:p>
        </w:tc>
      </w:tr>
      <w:tr w:rsidR="00C55224" w:rsidRPr="00C55224" w14:paraId="4C3E0DCF"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28291CAE" w14:textId="77777777" w:rsidR="00F250FB" w:rsidRPr="00C55224" w:rsidRDefault="00F250FB" w:rsidP="00E36AC1">
            <w:pPr>
              <w:widowControl w:val="0"/>
              <w:spacing w:after="0"/>
              <w:ind w:right="6"/>
              <w:jc w:val="center"/>
            </w:pPr>
            <w:r w:rsidRPr="00C55224">
              <w:rPr>
                <w:rFonts w:ascii="Arial Narrow" w:hAnsi="Arial Narrow" w:cs="Arial Narrow"/>
                <w:b/>
                <w:szCs w:val="24"/>
              </w:rPr>
              <w:t>DANO – CONSEQUÊNCIA</w:t>
            </w:r>
          </w:p>
        </w:tc>
      </w:tr>
      <w:tr w:rsidR="00C55224" w:rsidRPr="00C55224" w14:paraId="29F5E271"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03A4ACCC" w14:textId="77777777" w:rsidR="00F250FB" w:rsidRPr="00C55224" w:rsidRDefault="00F250FB" w:rsidP="00E36AC1">
            <w:pPr>
              <w:widowControl w:val="0"/>
              <w:spacing w:after="0"/>
              <w:ind w:right="6"/>
              <w:jc w:val="center"/>
            </w:pPr>
            <w:r w:rsidRPr="00C55224">
              <w:rPr>
                <w:rFonts w:ascii="Arial Narrow" w:hAnsi="Arial Narrow" w:cs="Arial Narrow"/>
                <w:szCs w:val="24"/>
              </w:rPr>
              <w:t>1</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5F85C57B" w14:textId="77777777" w:rsidR="00F250FB" w:rsidRPr="00C55224" w:rsidRDefault="00F250FB" w:rsidP="00E36AC1">
            <w:pPr>
              <w:spacing w:after="0"/>
              <w:ind w:right="11"/>
              <w:rPr>
                <w:rFonts w:ascii="Arial Narrow" w:hAnsi="Arial Narrow"/>
              </w:rPr>
            </w:pPr>
            <w:r w:rsidRPr="00C55224">
              <w:rPr>
                <w:rFonts w:ascii="Arial Narrow" w:hAnsi="Arial Narrow"/>
              </w:rPr>
              <w:t>Erros na execução dos procedimentos de segurança.</w:t>
            </w:r>
          </w:p>
        </w:tc>
      </w:tr>
      <w:tr w:rsidR="00C55224" w:rsidRPr="00C55224" w14:paraId="6513EC14" w14:textId="77777777" w:rsidTr="00E36AC1">
        <w:tc>
          <w:tcPr>
            <w:tcW w:w="948" w:type="dxa"/>
            <w:tcBorders>
              <w:top w:val="double" w:sz="4" w:space="0" w:color="000000"/>
              <w:left w:val="double" w:sz="4" w:space="0" w:color="000000"/>
              <w:bottom w:val="double" w:sz="4" w:space="0" w:color="000000"/>
            </w:tcBorders>
            <w:shd w:val="clear" w:color="auto" w:fill="BFBFBF"/>
            <w:vAlign w:val="center"/>
          </w:tcPr>
          <w:p w14:paraId="58FCCBF6" w14:textId="77777777" w:rsidR="00F250FB" w:rsidRPr="00C55224" w:rsidRDefault="00F250FB" w:rsidP="00E36AC1">
            <w:pPr>
              <w:widowControl w:val="0"/>
              <w:spacing w:after="0"/>
              <w:ind w:right="6"/>
              <w:jc w:val="center"/>
            </w:pPr>
            <w:r w:rsidRPr="00C55224">
              <w:rPr>
                <w:rFonts w:ascii="Arial Narrow" w:hAnsi="Arial Narrow" w:cs="Arial Narrow"/>
                <w:b/>
                <w:szCs w:val="24"/>
              </w:rPr>
              <w:t>ITEM</w:t>
            </w:r>
          </w:p>
        </w:tc>
        <w:tc>
          <w:tcPr>
            <w:tcW w:w="5634" w:type="dxa"/>
            <w:gridSpan w:val="2"/>
            <w:tcBorders>
              <w:top w:val="double" w:sz="4" w:space="0" w:color="000000"/>
              <w:left w:val="double" w:sz="4" w:space="0" w:color="000000"/>
              <w:bottom w:val="double" w:sz="4" w:space="0" w:color="000000"/>
            </w:tcBorders>
            <w:shd w:val="clear" w:color="auto" w:fill="BFBFBF"/>
          </w:tcPr>
          <w:p w14:paraId="75297E12" w14:textId="77777777" w:rsidR="00F250FB" w:rsidRPr="00C55224" w:rsidRDefault="00F250FB" w:rsidP="00E36AC1">
            <w:pPr>
              <w:widowControl w:val="0"/>
              <w:spacing w:after="0"/>
              <w:ind w:right="6"/>
              <w:jc w:val="center"/>
            </w:pPr>
            <w:r w:rsidRPr="00C55224">
              <w:rPr>
                <w:rFonts w:ascii="Arial Narrow" w:hAnsi="Arial Narrow" w:cs="Arial Narrow"/>
                <w:b/>
                <w:szCs w:val="24"/>
              </w:rPr>
              <w:t>AÇÃO PREVENTIVA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53D67358" w14:textId="77777777" w:rsidR="00F250FB" w:rsidRPr="00C55224" w:rsidRDefault="00F250FB" w:rsidP="00E36AC1">
            <w:pPr>
              <w:widowControl w:val="0"/>
              <w:spacing w:after="0"/>
              <w:ind w:right="6"/>
              <w:jc w:val="center"/>
            </w:pPr>
            <w:r w:rsidRPr="00C55224">
              <w:rPr>
                <w:rFonts w:ascii="Arial Narrow" w:hAnsi="Arial Narrow" w:cs="Arial Narrow"/>
                <w:b/>
                <w:szCs w:val="24"/>
              </w:rPr>
              <w:t>RESPONSÁVEL</w:t>
            </w:r>
          </w:p>
        </w:tc>
      </w:tr>
      <w:tr w:rsidR="00C55224" w:rsidRPr="00C55224" w14:paraId="6B256A95"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4854B7CC" w14:textId="77777777" w:rsidR="00F250FB" w:rsidRPr="00C55224" w:rsidRDefault="00F250FB" w:rsidP="00E36AC1">
            <w:pPr>
              <w:widowControl w:val="0"/>
              <w:spacing w:after="0"/>
              <w:ind w:right="6"/>
              <w:jc w:val="center"/>
            </w:pPr>
            <w:r w:rsidRPr="00C55224">
              <w:rPr>
                <w:rFonts w:ascii="Arial Narrow" w:hAnsi="Arial Narrow" w:cs="Arial Narrow"/>
                <w:szCs w:val="24"/>
              </w:rPr>
              <w:t>1</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751BE29A" w14:textId="77777777" w:rsidR="00F250FB" w:rsidRPr="00C55224" w:rsidRDefault="00F250FB" w:rsidP="00E36AC1">
            <w:pPr>
              <w:widowControl w:val="0"/>
              <w:spacing w:after="0"/>
              <w:ind w:right="6"/>
            </w:pPr>
            <w:r w:rsidRPr="00C55224">
              <w:rPr>
                <w:rFonts w:ascii="Arial Narrow" w:hAnsi="Arial Narrow" w:cs="Arial Narrow"/>
                <w:szCs w:val="24"/>
              </w:rPr>
              <w:t>Comprovar a qualificação técnico-operacional das licitantes.</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49D11173" w14:textId="77777777" w:rsidR="00F250FB" w:rsidRPr="00C55224" w:rsidRDefault="00F250FB" w:rsidP="00E36AC1">
            <w:pPr>
              <w:widowControl w:val="0"/>
              <w:spacing w:after="0"/>
              <w:ind w:right="6"/>
              <w:jc w:val="center"/>
              <w:rPr>
                <w:rFonts w:ascii="Arial Narrow" w:hAnsi="Arial Narrow" w:cs="Arial Narrow"/>
              </w:rPr>
            </w:pPr>
            <w:r w:rsidRPr="00C55224">
              <w:rPr>
                <w:rFonts w:ascii="Arial Narrow" w:hAnsi="Arial Narrow" w:cs="Arial Narrow"/>
              </w:rPr>
              <w:t>Integrante Requisitante</w:t>
            </w:r>
          </w:p>
          <w:p w14:paraId="74974B01" w14:textId="77777777" w:rsidR="00F250FB" w:rsidRPr="00C55224" w:rsidRDefault="00F250FB" w:rsidP="00E36AC1">
            <w:pPr>
              <w:widowControl w:val="0"/>
              <w:spacing w:after="0"/>
              <w:ind w:right="6"/>
              <w:jc w:val="center"/>
            </w:pPr>
            <w:r w:rsidRPr="00C55224">
              <w:rPr>
                <w:rFonts w:ascii="Arial Narrow" w:hAnsi="Arial Narrow" w:cs="Arial Narrow"/>
              </w:rPr>
              <w:t>Integrante Administrativo</w:t>
            </w:r>
          </w:p>
        </w:tc>
      </w:tr>
      <w:tr w:rsidR="00C55224" w:rsidRPr="00C55224" w14:paraId="6950F918" w14:textId="77777777" w:rsidTr="00E36AC1">
        <w:tc>
          <w:tcPr>
            <w:tcW w:w="948" w:type="dxa"/>
            <w:tcBorders>
              <w:top w:val="double" w:sz="4" w:space="0" w:color="000000"/>
              <w:left w:val="double" w:sz="4" w:space="0" w:color="000000"/>
              <w:bottom w:val="double" w:sz="4" w:space="0" w:color="000000"/>
            </w:tcBorders>
            <w:shd w:val="clear" w:color="auto" w:fill="BFBFBF"/>
            <w:vAlign w:val="center"/>
          </w:tcPr>
          <w:p w14:paraId="1576D4D6" w14:textId="77777777" w:rsidR="00F250FB" w:rsidRPr="00C55224" w:rsidRDefault="00F250FB" w:rsidP="00E36AC1">
            <w:pPr>
              <w:widowControl w:val="0"/>
              <w:spacing w:after="0"/>
              <w:ind w:right="6"/>
              <w:jc w:val="center"/>
            </w:pPr>
            <w:r w:rsidRPr="00C55224">
              <w:rPr>
                <w:rFonts w:ascii="Arial Narrow" w:hAnsi="Arial Narrow" w:cs="Arial Narrow"/>
                <w:b/>
                <w:szCs w:val="24"/>
              </w:rPr>
              <w:t>ITEM</w:t>
            </w:r>
          </w:p>
        </w:tc>
        <w:tc>
          <w:tcPr>
            <w:tcW w:w="5634" w:type="dxa"/>
            <w:gridSpan w:val="2"/>
            <w:tcBorders>
              <w:top w:val="double" w:sz="4" w:space="0" w:color="000000"/>
              <w:left w:val="double" w:sz="4" w:space="0" w:color="000000"/>
              <w:bottom w:val="double" w:sz="4" w:space="0" w:color="000000"/>
            </w:tcBorders>
            <w:shd w:val="clear" w:color="auto" w:fill="BFBFBF"/>
          </w:tcPr>
          <w:p w14:paraId="0ACFCF37" w14:textId="77777777" w:rsidR="00F250FB" w:rsidRPr="00C55224" w:rsidRDefault="00F250FB" w:rsidP="00E36AC1">
            <w:pPr>
              <w:widowControl w:val="0"/>
              <w:spacing w:after="0"/>
              <w:ind w:right="6"/>
              <w:jc w:val="center"/>
            </w:pPr>
            <w:r w:rsidRPr="00C55224">
              <w:rPr>
                <w:rFonts w:ascii="Arial Narrow" w:hAnsi="Arial Narrow" w:cs="Arial Narrow"/>
                <w:b/>
                <w:szCs w:val="24"/>
              </w:rPr>
              <w:t>AÇÃO DE CONTINGÊNCIA</w:t>
            </w:r>
          </w:p>
        </w:tc>
        <w:tc>
          <w:tcPr>
            <w:tcW w:w="3280" w:type="dxa"/>
            <w:tcBorders>
              <w:top w:val="double" w:sz="4" w:space="0" w:color="000000"/>
              <w:left w:val="double" w:sz="4" w:space="0" w:color="000000"/>
              <w:bottom w:val="double" w:sz="4" w:space="0" w:color="000000"/>
              <w:right w:val="double" w:sz="4" w:space="0" w:color="000000"/>
            </w:tcBorders>
            <w:shd w:val="clear" w:color="auto" w:fill="BFBFBF"/>
          </w:tcPr>
          <w:p w14:paraId="614D30AB" w14:textId="77777777" w:rsidR="00F250FB" w:rsidRPr="00C55224" w:rsidRDefault="00F250FB" w:rsidP="00E36AC1">
            <w:pPr>
              <w:widowControl w:val="0"/>
              <w:spacing w:after="0"/>
              <w:ind w:right="6"/>
              <w:jc w:val="center"/>
            </w:pPr>
            <w:r w:rsidRPr="00C55224">
              <w:rPr>
                <w:rFonts w:ascii="Arial Narrow" w:hAnsi="Arial Narrow" w:cs="Arial Narrow"/>
                <w:b/>
                <w:szCs w:val="24"/>
              </w:rPr>
              <w:t>RESPONSÁVEL</w:t>
            </w:r>
          </w:p>
        </w:tc>
      </w:tr>
      <w:tr w:rsidR="00C55224" w:rsidRPr="00C55224" w14:paraId="2E2F3B13" w14:textId="77777777" w:rsidTr="00E36AC1">
        <w:tc>
          <w:tcPr>
            <w:tcW w:w="948" w:type="dxa"/>
            <w:tcBorders>
              <w:top w:val="double" w:sz="4" w:space="0" w:color="000000"/>
              <w:left w:val="double" w:sz="4" w:space="0" w:color="000000"/>
              <w:bottom w:val="double" w:sz="4" w:space="0" w:color="000000"/>
            </w:tcBorders>
            <w:shd w:val="clear" w:color="auto" w:fill="auto"/>
            <w:vAlign w:val="center"/>
          </w:tcPr>
          <w:p w14:paraId="6270F9EA" w14:textId="77777777" w:rsidR="00F250FB" w:rsidRPr="00C55224" w:rsidRDefault="00F250FB" w:rsidP="00E36AC1">
            <w:pPr>
              <w:widowControl w:val="0"/>
              <w:spacing w:after="0"/>
              <w:ind w:right="6"/>
              <w:jc w:val="center"/>
            </w:pPr>
            <w:r w:rsidRPr="00C55224">
              <w:rPr>
                <w:rFonts w:ascii="Arial Narrow" w:hAnsi="Arial Narrow" w:cs="Arial Narrow"/>
                <w:szCs w:val="24"/>
              </w:rPr>
              <w:t>1</w:t>
            </w:r>
          </w:p>
        </w:tc>
        <w:tc>
          <w:tcPr>
            <w:tcW w:w="5634" w:type="dxa"/>
            <w:gridSpan w:val="2"/>
            <w:tcBorders>
              <w:top w:val="double" w:sz="4" w:space="0" w:color="000000"/>
              <w:left w:val="double" w:sz="4" w:space="0" w:color="000000"/>
              <w:bottom w:val="double" w:sz="4" w:space="0" w:color="000000"/>
            </w:tcBorders>
            <w:shd w:val="clear" w:color="auto" w:fill="auto"/>
            <w:vAlign w:val="center"/>
          </w:tcPr>
          <w:p w14:paraId="23306AF0" w14:textId="77777777" w:rsidR="00F250FB" w:rsidRPr="00C55224" w:rsidRDefault="00F250FB" w:rsidP="00E36AC1">
            <w:pPr>
              <w:widowControl w:val="0"/>
              <w:autoSpaceDE w:val="0"/>
              <w:spacing w:after="0"/>
              <w:rPr>
                <w:rFonts w:ascii="Arial Narrow" w:hAnsi="Arial Narrow"/>
              </w:rPr>
            </w:pPr>
            <w:r w:rsidRPr="00C55224">
              <w:rPr>
                <w:rFonts w:ascii="Arial Narrow" w:hAnsi="Arial Narrow"/>
              </w:rPr>
              <w:t>Relatar as falhas e cobrar providências junto à contratada.</w:t>
            </w:r>
          </w:p>
        </w:tc>
        <w:tc>
          <w:tcPr>
            <w:tcW w:w="3280" w:type="dxa"/>
            <w:tcBorders>
              <w:top w:val="double" w:sz="4" w:space="0" w:color="000000"/>
              <w:left w:val="double" w:sz="4" w:space="0" w:color="000000"/>
              <w:bottom w:val="double" w:sz="4" w:space="0" w:color="000000"/>
              <w:right w:val="double" w:sz="4" w:space="0" w:color="000000"/>
            </w:tcBorders>
            <w:shd w:val="clear" w:color="auto" w:fill="auto"/>
            <w:vAlign w:val="center"/>
          </w:tcPr>
          <w:p w14:paraId="1383465E" w14:textId="77777777" w:rsidR="00F250FB" w:rsidRPr="00C55224" w:rsidRDefault="00F250FB" w:rsidP="00E36AC1">
            <w:pPr>
              <w:widowControl w:val="0"/>
              <w:spacing w:after="0"/>
              <w:ind w:right="6"/>
              <w:jc w:val="center"/>
            </w:pPr>
            <w:r w:rsidRPr="00C55224">
              <w:rPr>
                <w:rFonts w:ascii="Arial Narrow" w:hAnsi="Arial Narrow" w:cs="Arial Narrow"/>
              </w:rPr>
              <w:t>Integrante Requisitante</w:t>
            </w:r>
          </w:p>
        </w:tc>
      </w:tr>
      <w:tr w:rsidR="00C55224" w:rsidRPr="00C55224" w14:paraId="65FF6078" w14:textId="77777777" w:rsidTr="00E36AC1">
        <w:tc>
          <w:tcPr>
            <w:tcW w:w="9862" w:type="dxa"/>
            <w:gridSpan w:val="4"/>
            <w:tcBorders>
              <w:top w:val="double" w:sz="4" w:space="0" w:color="000000"/>
              <w:left w:val="double" w:sz="4" w:space="0" w:color="000000"/>
              <w:bottom w:val="double" w:sz="4" w:space="0" w:color="000000"/>
              <w:right w:val="double" w:sz="4" w:space="0" w:color="000000"/>
            </w:tcBorders>
            <w:shd w:val="clear" w:color="auto" w:fill="BFBFBF"/>
          </w:tcPr>
          <w:p w14:paraId="64FA00D9" w14:textId="77777777" w:rsidR="00F250FB" w:rsidRPr="00C55224" w:rsidRDefault="00F250FB" w:rsidP="00E36AC1">
            <w:pPr>
              <w:widowControl w:val="0"/>
              <w:spacing w:after="0"/>
              <w:ind w:right="6"/>
              <w:jc w:val="center"/>
            </w:pPr>
            <w:r w:rsidRPr="00C55224">
              <w:rPr>
                <w:rFonts w:ascii="Arial Narrow" w:hAnsi="Arial Narrow" w:cs="Arial Narrow"/>
                <w:b/>
                <w:szCs w:val="24"/>
              </w:rPr>
              <w:t>CAUSAS (FONTE + VULNERABILIDADES)</w:t>
            </w:r>
          </w:p>
        </w:tc>
      </w:tr>
      <w:tr w:rsidR="00C55224" w:rsidRPr="00C55224" w14:paraId="0F7BFDFB" w14:textId="77777777" w:rsidTr="00E36AC1">
        <w:tc>
          <w:tcPr>
            <w:tcW w:w="948" w:type="dxa"/>
            <w:tcBorders>
              <w:top w:val="double" w:sz="4" w:space="0" w:color="000000"/>
              <w:left w:val="double" w:sz="4" w:space="0" w:color="000000"/>
              <w:bottom w:val="double" w:sz="4" w:space="0" w:color="000000"/>
            </w:tcBorders>
            <w:shd w:val="clear" w:color="auto" w:fill="auto"/>
          </w:tcPr>
          <w:p w14:paraId="1124BB0E" w14:textId="77777777" w:rsidR="00F250FB" w:rsidRPr="00C55224" w:rsidRDefault="00F250FB" w:rsidP="00E36AC1">
            <w:pPr>
              <w:widowControl w:val="0"/>
              <w:spacing w:after="0"/>
              <w:ind w:right="6"/>
              <w:jc w:val="center"/>
            </w:pPr>
            <w:r w:rsidRPr="00C55224">
              <w:rPr>
                <w:rFonts w:ascii="Arial Narrow" w:hAnsi="Arial Narrow" w:cs="Arial Narrow"/>
              </w:rPr>
              <w:t>1</w:t>
            </w:r>
          </w:p>
        </w:tc>
        <w:tc>
          <w:tcPr>
            <w:tcW w:w="8914" w:type="dxa"/>
            <w:gridSpan w:val="3"/>
            <w:tcBorders>
              <w:top w:val="double" w:sz="4" w:space="0" w:color="000000"/>
              <w:left w:val="double" w:sz="4" w:space="0" w:color="000000"/>
              <w:bottom w:val="double" w:sz="4" w:space="0" w:color="000000"/>
              <w:right w:val="double" w:sz="4" w:space="0" w:color="000000"/>
            </w:tcBorders>
            <w:shd w:val="clear" w:color="auto" w:fill="auto"/>
            <w:vAlign w:val="center"/>
          </w:tcPr>
          <w:p w14:paraId="4928CB4C" w14:textId="77777777" w:rsidR="00F250FB" w:rsidRPr="00C55224" w:rsidRDefault="00F250FB" w:rsidP="00E36AC1">
            <w:pPr>
              <w:spacing w:after="0"/>
              <w:ind w:right="11"/>
              <w:rPr>
                <w:rFonts w:ascii="Arial Narrow" w:hAnsi="Arial Narrow" w:cs="Arial Narrow"/>
              </w:rPr>
            </w:pPr>
            <w:r w:rsidRPr="00C55224">
              <w:rPr>
                <w:rFonts w:ascii="Arial Narrow" w:hAnsi="Arial Narrow" w:cs="Arial Narrow"/>
              </w:rPr>
              <w:t>Pessoal – Inobservância dos critérios de habilitação na documentação elaborada.</w:t>
            </w:r>
          </w:p>
          <w:p w14:paraId="3D0BF9D4" w14:textId="77777777" w:rsidR="00F250FB" w:rsidRPr="00C55224" w:rsidRDefault="00F250FB" w:rsidP="00E36AC1">
            <w:pPr>
              <w:spacing w:after="0"/>
              <w:ind w:right="11"/>
              <w:rPr>
                <w:rFonts w:ascii="Arial Narrow" w:hAnsi="Arial Narrow" w:cs="Arial Narrow"/>
              </w:rPr>
            </w:pPr>
            <w:r w:rsidRPr="00C55224">
              <w:rPr>
                <w:rFonts w:ascii="Arial Narrow" w:hAnsi="Arial Narrow" w:cs="Arial Narrow"/>
              </w:rPr>
              <w:t>Pessoal – falha na fiscalização contratual.</w:t>
            </w:r>
          </w:p>
        </w:tc>
      </w:tr>
    </w:tbl>
    <w:p w14:paraId="22CB2FFF" w14:textId="77777777" w:rsidR="00F250FB" w:rsidRPr="00C55224" w:rsidRDefault="00F250FB" w:rsidP="00F250FB">
      <w:pPr>
        <w:widowControl w:val="0"/>
        <w:spacing w:after="0"/>
        <w:ind w:left="11" w:right="6" w:hanging="11"/>
        <w:jc w:val="center"/>
      </w:pPr>
    </w:p>
    <w:p w14:paraId="67FD0ABF" w14:textId="77777777" w:rsidR="00F250FB" w:rsidRPr="00C55224" w:rsidRDefault="00F250FB" w:rsidP="00F250FB">
      <w:pPr>
        <w:widowControl w:val="0"/>
        <w:rPr>
          <w:b/>
          <w:bCs/>
        </w:rPr>
      </w:pPr>
    </w:p>
    <w:p w14:paraId="3403CE86" w14:textId="77777777" w:rsidR="00CF1E53" w:rsidRPr="00C55224" w:rsidRDefault="00CF1E53" w:rsidP="00806D8A">
      <w:pPr>
        <w:rPr>
          <w:lang w:eastAsia="pt-BR"/>
        </w:rPr>
      </w:pPr>
    </w:p>
    <w:p w14:paraId="420C1873" w14:textId="16E4FD16" w:rsidR="00C567F8" w:rsidRPr="00C55224" w:rsidRDefault="00C567F8" w:rsidP="00144BD0">
      <w:pPr>
        <w:widowControl w:val="0"/>
        <w:rPr>
          <w:b/>
          <w:bCs/>
        </w:rPr>
      </w:pPr>
      <w:bookmarkStart w:id="11" w:name="_GoBack"/>
      <w:bookmarkEnd w:id="11"/>
    </w:p>
    <w:sectPr w:rsidR="00C567F8" w:rsidRPr="00C55224" w:rsidSect="00C80EB6">
      <w:headerReference w:type="default" r:id="rId17"/>
      <w:footerReference w:type="default" r:id="rId18"/>
      <w:pgSz w:w="11906" w:h="16838" w:code="9"/>
      <w:pgMar w:top="720" w:right="720" w:bottom="720" w:left="720" w:header="709" w:footer="709" w:gutter="0"/>
      <w:pgBorders w:offsetFrom="page">
        <w:top w:val="single" w:sz="18" w:space="24" w:color="auto"/>
        <w:left w:val="single" w:sz="18" w:space="24" w:color="auto"/>
        <w:bottom w:val="single" w:sz="18" w:space="24" w:color="auto"/>
        <w:right w:val="single" w:sz="18"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6C8E8D" w14:textId="77777777" w:rsidR="00591C76" w:rsidRDefault="00591C76" w:rsidP="00545754">
      <w:pPr>
        <w:spacing w:after="0" w:line="240" w:lineRule="auto"/>
      </w:pPr>
      <w:r>
        <w:separator/>
      </w:r>
    </w:p>
  </w:endnote>
  <w:endnote w:type="continuationSeparator" w:id="0">
    <w:p w14:paraId="66CBF832" w14:textId="77777777" w:rsidR="00591C76" w:rsidRDefault="00591C76" w:rsidP="00545754">
      <w:pPr>
        <w:spacing w:after="0" w:line="240" w:lineRule="auto"/>
      </w:pPr>
      <w:r>
        <w:continuationSeparator/>
      </w:r>
    </w:p>
  </w:endnote>
  <w:endnote w:type="continuationNotice" w:id="1">
    <w:p w14:paraId="4F3F542D" w14:textId="77777777" w:rsidR="00591C76" w:rsidRDefault="00591C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0"/>
    <w:family w:val="swiss"/>
    <w:pitch w:val="variable"/>
    <w:sig w:usb0="E0000AFF" w:usb1="500078FF" w:usb2="00000021" w:usb3="00000000" w:csb0="000001BF" w:csb1="00000000"/>
  </w:font>
  <w:font w:name="Droid Sans Fallback">
    <w:charset w:val="00"/>
    <w:family w:val="roman"/>
    <w:pitch w:val="default"/>
  </w:font>
  <w:font w:name="FreeSans">
    <w:altName w:val="Times New Roman"/>
    <w:charset w:val="00"/>
    <w:family w:val="swiss"/>
    <w:pitch w:val="default"/>
  </w:font>
  <w:font w:name="Bitstream Vera Sans">
    <w:altName w:val="Calibri"/>
    <w:panose1 w:val="00000000000000000000"/>
    <w:charset w:val="00"/>
    <w:family w:val="roman"/>
    <w:notTrueType/>
    <w:pitch w:val="default"/>
  </w:font>
  <w:font w:name="Droid Sans">
    <w:altName w:val="Times New Roman"/>
    <w:panose1 w:val="00000000000000000000"/>
    <w:charset w:val="00"/>
    <w:family w:val="roman"/>
    <w:notTrueType/>
    <w:pitch w:val="default"/>
  </w:font>
  <w:font w:name="Lohit Hindi">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Noto Sans CJK SC Regular">
    <w:charset w:val="00"/>
    <w:family w:val="auto"/>
    <w:pitch w:val="variable"/>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ahnschrift">
    <w:panose1 w:val="020B0502040204020203"/>
    <w:charset w:val="00"/>
    <w:family w:val="swiss"/>
    <w:pitch w:val="variable"/>
    <w:sig w:usb0="A00002C7" w:usb1="00000002"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949CB" w14:textId="075B7D14" w:rsidR="00423501" w:rsidRPr="00423501" w:rsidRDefault="00423501" w:rsidP="00423501">
    <w:pPr>
      <w:pStyle w:val="Rodap"/>
      <w:pBdr>
        <w:top w:val="single" w:sz="8" w:space="1" w:color="auto"/>
      </w:pBdr>
      <w:jc w:val="center"/>
      <w:rPr>
        <w:rFonts w:ascii="Bahnschrift" w:hAnsi="Bahnschrift"/>
        <w:b/>
        <w:bCs/>
        <w:sz w:val="18"/>
        <w:szCs w:val="18"/>
      </w:rPr>
    </w:pPr>
    <w:r w:rsidRPr="00423501">
      <w:rPr>
        <w:rFonts w:ascii="Bahnschrift" w:hAnsi="Bahnschrift"/>
        <w:b/>
        <w:bCs/>
        <w:sz w:val="18"/>
        <w:szCs w:val="18"/>
      </w:rPr>
      <w:t xml:space="preserve">Página </w:t>
    </w:r>
    <w:r w:rsidRPr="00423501">
      <w:rPr>
        <w:rFonts w:ascii="Bahnschrift" w:hAnsi="Bahnschrift"/>
        <w:b/>
        <w:bCs/>
        <w:sz w:val="18"/>
        <w:szCs w:val="18"/>
      </w:rPr>
      <w:fldChar w:fldCharType="begin"/>
    </w:r>
    <w:r w:rsidRPr="00423501">
      <w:rPr>
        <w:rFonts w:ascii="Bahnschrift" w:hAnsi="Bahnschrift"/>
        <w:b/>
        <w:bCs/>
        <w:sz w:val="18"/>
        <w:szCs w:val="18"/>
      </w:rPr>
      <w:instrText>PAGE   \* MERGEFORMAT</w:instrText>
    </w:r>
    <w:r w:rsidRPr="00423501">
      <w:rPr>
        <w:rFonts w:ascii="Bahnschrift" w:hAnsi="Bahnschrift"/>
        <w:b/>
        <w:bCs/>
        <w:sz w:val="18"/>
        <w:szCs w:val="18"/>
      </w:rPr>
      <w:fldChar w:fldCharType="separate"/>
    </w:r>
    <w:r w:rsidR="00C55224">
      <w:rPr>
        <w:rFonts w:ascii="Bahnschrift" w:hAnsi="Bahnschrift"/>
        <w:b/>
        <w:bCs/>
        <w:noProof/>
        <w:sz w:val="18"/>
        <w:szCs w:val="18"/>
      </w:rPr>
      <w:t>2</w:t>
    </w:r>
    <w:r w:rsidRPr="00423501">
      <w:rPr>
        <w:rFonts w:ascii="Bahnschrift" w:hAnsi="Bahnschrift"/>
        <w:b/>
        <w:bCs/>
        <w:sz w:val="18"/>
        <w:szCs w:val="18"/>
      </w:rPr>
      <w:fldChar w:fldCharType="end"/>
    </w:r>
    <w:r w:rsidRPr="00423501">
      <w:rPr>
        <w:rFonts w:ascii="Bahnschrift" w:hAnsi="Bahnschrift"/>
        <w:b/>
        <w:bCs/>
        <w:sz w:val="18"/>
        <w:szCs w:val="18"/>
      </w:rPr>
      <w:t xml:space="preserve"> / </w:t>
    </w:r>
    <w:r w:rsidRPr="00423501">
      <w:rPr>
        <w:rFonts w:ascii="Bahnschrift" w:hAnsi="Bahnschrift"/>
        <w:b/>
        <w:bCs/>
        <w:sz w:val="18"/>
        <w:szCs w:val="18"/>
      </w:rPr>
      <w:fldChar w:fldCharType="begin"/>
    </w:r>
    <w:r w:rsidRPr="00423501">
      <w:rPr>
        <w:rFonts w:ascii="Bahnschrift" w:hAnsi="Bahnschrift"/>
        <w:b/>
        <w:bCs/>
        <w:sz w:val="18"/>
        <w:szCs w:val="18"/>
      </w:rPr>
      <w:instrText xml:space="preserve"> NUMPAGES   \* MERGEFORMAT </w:instrText>
    </w:r>
    <w:r w:rsidRPr="00423501">
      <w:rPr>
        <w:rFonts w:ascii="Bahnschrift" w:hAnsi="Bahnschrift"/>
        <w:b/>
        <w:bCs/>
        <w:sz w:val="18"/>
        <w:szCs w:val="18"/>
      </w:rPr>
      <w:fldChar w:fldCharType="separate"/>
    </w:r>
    <w:r w:rsidR="00C55224">
      <w:rPr>
        <w:rFonts w:ascii="Bahnschrift" w:hAnsi="Bahnschrift"/>
        <w:b/>
        <w:bCs/>
        <w:noProof/>
        <w:sz w:val="18"/>
        <w:szCs w:val="18"/>
      </w:rPr>
      <w:t>37</w:t>
    </w:r>
    <w:r w:rsidRPr="00423501">
      <w:rPr>
        <w:rFonts w:ascii="Bahnschrift" w:hAnsi="Bahnschrift"/>
        <w:b/>
        <w:bCs/>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00A30E" w14:textId="77777777" w:rsidR="00591C76" w:rsidRDefault="00591C76" w:rsidP="00545754">
      <w:pPr>
        <w:spacing w:after="0" w:line="240" w:lineRule="auto"/>
      </w:pPr>
      <w:r>
        <w:separator/>
      </w:r>
    </w:p>
  </w:footnote>
  <w:footnote w:type="continuationSeparator" w:id="0">
    <w:p w14:paraId="6BCA1231" w14:textId="77777777" w:rsidR="00591C76" w:rsidRDefault="00591C76" w:rsidP="00545754">
      <w:pPr>
        <w:spacing w:after="0" w:line="240" w:lineRule="auto"/>
      </w:pPr>
      <w:r>
        <w:continuationSeparator/>
      </w:r>
    </w:p>
  </w:footnote>
  <w:footnote w:type="continuationNotice" w:id="1">
    <w:p w14:paraId="332E6C3C" w14:textId="77777777" w:rsidR="00591C76" w:rsidRDefault="00591C76">
      <w:pPr>
        <w:spacing w:after="0" w:line="240" w:lineRule="auto"/>
      </w:pPr>
    </w:p>
  </w:footnote>
  <w:footnote w:id="2">
    <w:p w14:paraId="4A97D6C6" w14:textId="77777777" w:rsidR="00E025BC" w:rsidRDefault="00E025BC" w:rsidP="00E025BC">
      <w:pPr>
        <w:pStyle w:val="Textodenotaderodap"/>
      </w:pPr>
      <w:r w:rsidRPr="0011791C">
        <w:rPr>
          <w:rStyle w:val="Refdenotaderodap"/>
          <w:sz w:val="18"/>
          <w:szCs w:val="18"/>
        </w:rPr>
        <w:footnoteRef/>
      </w:r>
      <w:r w:rsidRPr="0011791C">
        <w:rPr>
          <w:sz w:val="18"/>
          <w:szCs w:val="18"/>
        </w:rPr>
        <w:t xml:space="preserve"> Item V</w:t>
      </w:r>
      <w:r>
        <w:rPr>
          <w:sz w:val="18"/>
          <w:szCs w:val="18"/>
        </w:rPr>
        <w:t>,</w:t>
      </w:r>
      <w:r w:rsidRPr="0011791C">
        <w:rPr>
          <w:sz w:val="18"/>
          <w:szCs w:val="18"/>
        </w:rPr>
        <w:t xml:space="preserve"> Decisão TCDF nº 4871/2020</w:t>
      </w:r>
      <w:r>
        <w:rPr>
          <w:sz w:val="18"/>
          <w:szCs w:val="18"/>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comgrade"/>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9"/>
      <w:gridCol w:w="9356"/>
    </w:tblGrid>
    <w:tr w:rsidR="00045C91" w14:paraId="3205CE1B" w14:textId="77777777" w:rsidTr="001B1E8D">
      <w:trPr>
        <w:trHeight w:val="1128"/>
      </w:trPr>
      <w:tc>
        <w:tcPr>
          <w:tcW w:w="1129" w:type="dxa"/>
        </w:tcPr>
        <w:p w14:paraId="6BAF1FD0" w14:textId="12C3E7A9" w:rsidR="00045C91" w:rsidRDefault="00B273B8" w:rsidP="00045C91">
          <w:pPr>
            <w:pStyle w:val="Cabealho"/>
            <w:jc w:val="center"/>
          </w:pPr>
          <w:r>
            <w:rPr>
              <w:noProof/>
              <w:lang w:eastAsia="pt-BR"/>
            </w:rPr>
            <w:drawing>
              <wp:anchor distT="0" distB="0" distL="114300" distR="114300" simplePos="0" relativeHeight="251659264" behindDoc="0" locked="0" layoutInCell="1" allowOverlap="1" wp14:anchorId="009AFFA9" wp14:editId="040EB30D">
                <wp:simplePos x="0" y="0"/>
                <wp:positionH relativeFrom="column">
                  <wp:posOffset>-44450</wp:posOffset>
                </wp:positionH>
                <wp:positionV relativeFrom="paragraph">
                  <wp:posOffset>45720</wp:posOffset>
                </wp:positionV>
                <wp:extent cx="676800" cy="676800"/>
                <wp:effectExtent l="0" t="0" r="0" b="0"/>
                <wp:wrapNone/>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800" cy="676800"/>
                        </a:xfrm>
                        <a:prstGeom prst="rect">
                          <a:avLst/>
                        </a:prstGeom>
                        <a:noFill/>
                      </pic:spPr>
                    </pic:pic>
                  </a:graphicData>
                </a:graphic>
                <wp14:sizeRelH relativeFrom="page">
                  <wp14:pctWidth>0</wp14:pctWidth>
                </wp14:sizeRelH>
                <wp14:sizeRelV relativeFrom="page">
                  <wp14:pctHeight>0</wp14:pctHeight>
                </wp14:sizeRelV>
              </wp:anchor>
            </w:drawing>
          </w:r>
        </w:p>
      </w:tc>
      <w:tc>
        <w:tcPr>
          <w:tcW w:w="9356" w:type="dxa"/>
        </w:tcPr>
        <w:p w14:paraId="386461BA" w14:textId="77777777" w:rsidR="00045C91" w:rsidRDefault="00045C91">
          <w:pPr>
            <w:pStyle w:val="Cabealho"/>
          </w:pPr>
        </w:p>
        <w:p w14:paraId="0FD8FBEE" w14:textId="77777777" w:rsidR="007C7326" w:rsidRPr="00045C91" w:rsidRDefault="007C7326" w:rsidP="007C7326">
          <w:pPr>
            <w:pStyle w:val="Cabealho"/>
            <w:rPr>
              <w:rFonts w:ascii="Arial Narrow" w:hAnsi="Arial Narrow" w:cs="Arial"/>
              <w:b/>
              <w:bCs/>
              <w:sz w:val="24"/>
              <w:szCs w:val="24"/>
            </w:rPr>
          </w:pPr>
          <w:r w:rsidRPr="00045C91">
            <w:rPr>
              <w:rFonts w:ascii="Arial Narrow" w:hAnsi="Arial Narrow" w:cs="Arial"/>
              <w:b/>
              <w:bCs/>
              <w:sz w:val="24"/>
              <w:szCs w:val="24"/>
            </w:rPr>
            <w:t>TRIBUNAL DE CONTAS DO DISTRITO FEDERAL – TCDF</w:t>
          </w:r>
        </w:p>
        <w:p w14:paraId="12459734" w14:textId="77777777" w:rsidR="007C7326" w:rsidRPr="00DC6F0E" w:rsidRDefault="007C7326" w:rsidP="007C7326">
          <w:pPr>
            <w:pStyle w:val="Cabealho"/>
            <w:rPr>
              <w:rFonts w:ascii="Arial Narrow" w:hAnsi="Arial Narrow" w:cs="Arial"/>
              <w:b/>
              <w:bCs/>
            </w:rPr>
          </w:pPr>
          <w:r w:rsidRPr="00DC6F0E">
            <w:rPr>
              <w:rFonts w:ascii="Arial Narrow" w:hAnsi="Arial Narrow" w:cs="Arial"/>
              <w:b/>
              <w:bCs/>
            </w:rPr>
            <w:t xml:space="preserve">SECRETARIA DE </w:t>
          </w:r>
          <w:r>
            <w:rPr>
              <w:rFonts w:ascii="Arial Narrow" w:hAnsi="Arial Narrow" w:cs="Arial"/>
              <w:b/>
              <w:bCs/>
            </w:rPr>
            <w:t>ENGENHARIA E SERVIÇOS DE APOIO</w:t>
          </w:r>
          <w:r w:rsidRPr="00DC6F0E">
            <w:rPr>
              <w:rFonts w:ascii="Arial Narrow" w:hAnsi="Arial Narrow" w:cs="Arial"/>
              <w:b/>
              <w:bCs/>
            </w:rPr>
            <w:t xml:space="preserve"> - S</w:t>
          </w:r>
          <w:r>
            <w:rPr>
              <w:rFonts w:ascii="Arial Narrow" w:hAnsi="Arial Narrow" w:cs="Arial"/>
              <w:b/>
              <w:bCs/>
            </w:rPr>
            <w:t>ESAP</w:t>
          </w:r>
        </w:p>
        <w:p w14:paraId="12C67325" w14:textId="011072A9" w:rsidR="007C7326" w:rsidRDefault="0070565E" w:rsidP="007C7326">
          <w:pPr>
            <w:pStyle w:val="Cabealho"/>
            <w:rPr>
              <w:rFonts w:ascii="Arial Narrow" w:hAnsi="Arial Narrow" w:cs="Arial"/>
            </w:rPr>
          </w:pPr>
          <w:r w:rsidRPr="0008496F">
            <w:rPr>
              <w:rFonts w:ascii="Arial Narrow" w:hAnsi="Arial Narrow" w:cs="Arial"/>
            </w:rPr>
            <w:t>Serviço de Segurança Operacional</w:t>
          </w:r>
          <w:r>
            <w:rPr>
              <w:rFonts w:ascii="Arial Narrow" w:hAnsi="Arial Narrow" w:cs="Arial"/>
            </w:rPr>
            <w:t xml:space="preserve"> </w:t>
          </w:r>
          <w:r w:rsidR="007C7326">
            <w:rPr>
              <w:rFonts w:ascii="Arial Narrow" w:hAnsi="Arial Narrow" w:cs="Arial"/>
            </w:rPr>
            <w:t>(SE</w:t>
          </w:r>
          <w:r>
            <w:rPr>
              <w:rFonts w:ascii="Arial Narrow" w:hAnsi="Arial Narrow" w:cs="Arial"/>
            </w:rPr>
            <w:t>SOP</w:t>
          </w:r>
          <w:r w:rsidR="007C7326">
            <w:rPr>
              <w:rFonts w:ascii="Arial Narrow" w:hAnsi="Arial Narrow" w:cs="Arial"/>
            </w:rPr>
            <w:t>)</w:t>
          </w:r>
        </w:p>
        <w:p w14:paraId="2F5D86B6" w14:textId="354B6811" w:rsidR="00045C91" w:rsidRDefault="007C7326" w:rsidP="007C7326">
          <w:pPr>
            <w:pStyle w:val="Cabealho"/>
          </w:pPr>
          <w:r w:rsidRPr="00045C91">
            <w:rPr>
              <w:rFonts w:ascii="Arial Narrow" w:hAnsi="Arial Narrow" w:cs="Arial"/>
            </w:rPr>
            <w:t xml:space="preserve">Supervisão </w:t>
          </w:r>
          <w:r>
            <w:rPr>
              <w:rFonts w:ascii="Arial Narrow" w:hAnsi="Arial Narrow" w:cs="Arial"/>
            </w:rPr>
            <w:t>d</w:t>
          </w:r>
          <w:r w:rsidRPr="00045C91">
            <w:rPr>
              <w:rFonts w:ascii="Arial Narrow" w:hAnsi="Arial Narrow" w:cs="Arial"/>
            </w:rPr>
            <w:t xml:space="preserve">e Planejamento </w:t>
          </w:r>
          <w:r>
            <w:rPr>
              <w:rFonts w:ascii="Arial Narrow" w:hAnsi="Arial Narrow" w:cs="Arial"/>
            </w:rPr>
            <w:t>d</w:t>
          </w:r>
          <w:r w:rsidRPr="00045C91">
            <w:rPr>
              <w:rFonts w:ascii="Arial Narrow" w:hAnsi="Arial Narrow" w:cs="Arial"/>
            </w:rPr>
            <w:t>a Contratação - SPC</w:t>
          </w:r>
          <w:r>
            <w:t xml:space="preserve"> </w:t>
          </w:r>
        </w:p>
      </w:tc>
    </w:tr>
  </w:tbl>
  <w:p w14:paraId="23C0C16B" w14:textId="77777777" w:rsidR="00045C91" w:rsidRDefault="00045C91">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pStyle w:val="Ttulo10"/>
      <w:lvlText w:val="%1."/>
      <w:lvlJc w:val="left"/>
      <w:pPr>
        <w:tabs>
          <w:tab w:val="num" w:pos="0"/>
        </w:tabs>
        <w:ind w:left="432" w:hanging="432"/>
      </w:pPr>
    </w:lvl>
    <w:lvl w:ilvl="1">
      <w:start w:val="1"/>
      <w:numFmt w:val="decimal"/>
      <w:lvlText w:val="%1.%2"/>
      <w:lvlJc w:val="left"/>
      <w:pPr>
        <w:tabs>
          <w:tab w:val="num" w:pos="567"/>
        </w:tabs>
        <w:ind w:left="567" w:hanging="567"/>
      </w:pPr>
    </w:lvl>
    <w:lvl w:ilvl="2">
      <w:start w:val="1"/>
      <w:numFmt w:val="decimal"/>
      <w:lvlText w:val="%1.%2.%3."/>
      <w:lvlJc w:val="left"/>
      <w:pPr>
        <w:tabs>
          <w:tab w:val="num" w:pos="567"/>
        </w:tabs>
        <w:ind w:left="567" w:hanging="567"/>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9BCEB7CE"/>
    <w:name w:val="WW8Num3"/>
    <w:lvl w:ilvl="0">
      <w:start w:val="3"/>
      <w:numFmt w:val="decimal"/>
      <w:lvlText w:val="%1."/>
      <w:lvlJc w:val="left"/>
      <w:pPr>
        <w:tabs>
          <w:tab w:val="num" w:pos="1287"/>
        </w:tabs>
        <w:ind w:left="1287" w:hanging="360"/>
      </w:pPr>
      <w:rPr>
        <w:rFonts w:hint="default"/>
      </w:rPr>
    </w:lvl>
    <w:lvl w:ilvl="1">
      <w:start w:val="1"/>
      <w:numFmt w:val="decimal"/>
      <w:lvlText w:val="%1.%2."/>
      <w:lvlJc w:val="left"/>
      <w:pPr>
        <w:tabs>
          <w:tab w:val="num" w:pos="1647"/>
        </w:tabs>
        <w:ind w:left="1647" w:hanging="360"/>
      </w:pPr>
      <w:rPr>
        <w:rFonts w:hint="default"/>
      </w:rPr>
    </w:lvl>
    <w:lvl w:ilvl="2">
      <w:start w:val="1"/>
      <w:numFmt w:val="decimal"/>
      <w:lvlText w:val="%1.%2.%3."/>
      <w:lvlJc w:val="left"/>
      <w:pPr>
        <w:tabs>
          <w:tab w:val="num" w:pos="2007"/>
        </w:tabs>
        <w:ind w:left="2007" w:hanging="360"/>
      </w:pPr>
      <w:rPr>
        <w:rFonts w:hint="default"/>
      </w:rPr>
    </w:lvl>
    <w:lvl w:ilvl="3">
      <w:start w:val="1"/>
      <w:numFmt w:val="decimal"/>
      <w:lvlText w:val="%1.%2.%3.%4."/>
      <w:lvlJc w:val="left"/>
      <w:pPr>
        <w:tabs>
          <w:tab w:val="num" w:pos="0"/>
        </w:tabs>
        <w:ind w:left="0" w:firstLine="0"/>
      </w:pPr>
      <w:rPr>
        <w:rFonts w:hint="default"/>
        <w:b w:val="0"/>
        <w:bCs w:val="0"/>
      </w:rPr>
    </w:lvl>
    <w:lvl w:ilvl="4">
      <w:start w:val="1"/>
      <w:numFmt w:val="decimal"/>
      <w:lvlText w:val="%1.%2.%3.%4.%5."/>
      <w:lvlJc w:val="left"/>
      <w:pPr>
        <w:tabs>
          <w:tab w:val="num" w:pos="2727"/>
        </w:tabs>
        <w:ind w:left="2727" w:hanging="360"/>
      </w:pPr>
      <w:rPr>
        <w:rFonts w:hint="default"/>
      </w:rPr>
    </w:lvl>
    <w:lvl w:ilvl="5">
      <w:start w:val="1"/>
      <w:numFmt w:val="decimal"/>
      <w:lvlText w:val="%6."/>
      <w:lvlJc w:val="left"/>
      <w:pPr>
        <w:tabs>
          <w:tab w:val="num" w:pos="3087"/>
        </w:tabs>
        <w:ind w:left="3087" w:hanging="360"/>
      </w:pPr>
      <w:rPr>
        <w:rFonts w:hint="default"/>
      </w:rPr>
    </w:lvl>
    <w:lvl w:ilvl="6">
      <w:start w:val="1"/>
      <w:numFmt w:val="decimal"/>
      <w:lvlText w:val="%7."/>
      <w:lvlJc w:val="left"/>
      <w:pPr>
        <w:tabs>
          <w:tab w:val="num" w:pos="3447"/>
        </w:tabs>
        <w:ind w:left="3447" w:hanging="360"/>
      </w:pPr>
      <w:rPr>
        <w:rFonts w:hint="default"/>
      </w:rPr>
    </w:lvl>
    <w:lvl w:ilvl="7">
      <w:start w:val="1"/>
      <w:numFmt w:val="decimal"/>
      <w:lvlText w:val="%8."/>
      <w:lvlJc w:val="left"/>
      <w:pPr>
        <w:tabs>
          <w:tab w:val="num" w:pos="3807"/>
        </w:tabs>
        <w:ind w:left="3807" w:hanging="360"/>
      </w:pPr>
      <w:rPr>
        <w:rFonts w:hint="default"/>
      </w:rPr>
    </w:lvl>
    <w:lvl w:ilvl="8">
      <w:start w:val="1"/>
      <w:numFmt w:val="decimal"/>
      <w:lvlText w:val="%9."/>
      <w:lvlJc w:val="left"/>
      <w:pPr>
        <w:tabs>
          <w:tab w:val="num" w:pos="4167"/>
        </w:tabs>
        <w:ind w:left="4167" w:hanging="360"/>
      </w:pPr>
      <w:rPr>
        <w:rFonts w:hint="default"/>
      </w:rPr>
    </w:lvl>
  </w:abstractNum>
  <w:abstractNum w:abstractNumId="2" w15:restartNumberingAfterBreak="0">
    <w:nsid w:val="00000004"/>
    <w:multiLevelType w:val="multilevel"/>
    <w:tmpl w:val="D47C58AE"/>
    <w:name w:val="WW8Num4"/>
    <w:lvl w:ilvl="0">
      <w:start w:val="3"/>
      <w:numFmt w:val="decimal"/>
      <w:lvlText w:val="%1."/>
      <w:lvlJc w:val="left"/>
      <w:pPr>
        <w:tabs>
          <w:tab w:val="num" w:pos="1287"/>
        </w:tabs>
        <w:ind w:left="1287" w:hanging="360"/>
      </w:pPr>
      <w:rPr>
        <w:rFonts w:hint="default"/>
      </w:rPr>
    </w:lvl>
    <w:lvl w:ilvl="1">
      <w:start w:val="1"/>
      <w:numFmt w:val="decimal"/>
      <w:lvlText w:val="%1.%2."/>
      <w:lvlJc w:val="left"/>
      <w:pPr>
        <w:tabs>
          <w:tab w:val="num" w:pos="1647"/>
        </w:tabs>
        <w:ind w:left="1647" w:hanging="360"/>
      </w:pPr>
      <w:rPr>
        <w:rFonts w:hint="default"/>
      </w:rPr>
    </w:lvl>
    <w:lvl w:ilvl="2">
      <w:start w:val="2"/>
      <w:numFmt w:val="decimal"/>
      <w:lvlText w:val="%1.%2.%3."/>
      <w:lvlJc w:val="left"/>
      <w:pPr>
        <w:tabs>
          <w:tab w:val="num" w:pos="2007"/>
        </w:tabs>
        <w:ind w:left="2007" w:hanging="36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2727"/>
        </w:tabs>
        <w:ind w:left="2727" w:hanging="360"/>
      </w:pPr>
      <w:rPr>
        <w:rFonts w:hint="default"/>
      </w:rPr>
    </w:lvl>
    <w:lvl w:ilvl="5">
      <w:start w:val="1"/>
      <w:numFmt w:val="decimal"/>
      <w:lvlText w:val="%6."/>
      <w:lvlJc w:val="left"/>
      <w:pPr>
        <w:tabs>
          <w:tab w:val="num" w:pos="3087"/>
        </w:tabs>
        <w:ind w:left="3087" w:hanging="360"/>
      </w:pPr>
      <w:rPr>
        <w:rFonts w:hint="default"/>
      </w:rPr>
    </w:lvl>
    <w:lvl w:ilvl="6">
      <w:start w:val="1"/>
      <w:numFmt w:val="decimal"/>
      <w:lvlText w:val="%7."/>
      <w:lvlJc w:val="left"/>
      <w:pPr>
        <w:tabs>
          <w:tab w:val="num" w:pos="3447"/>
        </w:tabs>
        <w:ind w:left="3447" w:hanging="360"/>
      </w:pPr>
      <w:rPr>
        <w:rFonts w:hint="default"/>
      </w:rPr>
    </w:lvl>
    <w:lvl w:ilvl="7">
      <w:start w:val="1"/>
      <w:numFmt w:val="decimal"/>
      <w:lvlText w:val="%8."/>
      <w:lvlJc w:val="left"/>
      <w:pPr>
        <w:tabs>
          <w:tab w:val="num" w:pos="3807"/>
        </w:tabs>
        <w:ind w:left="3807" w:hanging="360"/>
      </w:pPr>
      <w:rPr>
        <w:rFonts w:hint="default"/>
      </w:rPr>
    </w:lvl>
    <w:lvl w:ilvl="8">
      <w:start w:val="1"/>
      <w:numFmt w:val="decimal"/>
      <w:lvlText w:val="%9."/>
      <w:lvlJc w:val="left"/>
      <w:pPr>
        <w:tabs>
          <w:tab w:val="num" w:pos="4167"/>
        </w:tabs>
        <w:ind w:left="4167" w:hanging="360"/>
      </w:pPr>
      <w:rPr>
        <w:rFonts w:hint="default"/>
      </w:rPr>
    </w:lvl>
  </w:abstractNum>
  <w:abstractNum w:abstractNumId="3" w15:restartNumberingAfterBreak="0">
    <w:nsid w:val="0B236A0A"/>
    <w:multiLevelType w:val="multilevel"/>
    <w:tmpl w:val="B352F0A4"/>
    <w:lvl w:ilvl="0">
      <w:start w:val="1"/>
      <w:numFmt w:val="upperRoman"/>
      <w:lvlText w:val="%1."/>
      <w:lvlJc w:val="left"/>
      <w:pPr>
        <w:ind w:left="831"/>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start w:val="1"/>
      <w:numFmt w:val="lowerLetter"/>
      <w:lvlText w:val="%1.%2."/>
      <w:lvlJc w:val="left"/>
      <w:pPr>
        <w:ind w:left="14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24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32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9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46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53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60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8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C636FEF"/>
    <w:multiLevelType w:val="multilevel"/>
    <w:tmpl w:val="FA8A1D74"/>
    <w:lvl w:ilvl="0">
      <w:start w:val="1"/>
      <w:numFmt w:val="decimal"/>
      <w:lvlText w:val="%1."/>
      <w:lvlJc w:val="left"/>
      <w:pPr>
        <w:ind w:left="360" w:hanging="360"/>
      </w:pPr>
      <w:rPr>
        <w:rFonts w:hint="default"/>
      </w:rPr>
    </w:lvl>
    <w:lvl w:ilvl="1">
      <w:start w:val="1"/>
      <w:numFmt w:val="decimal"/>
      <w:lvlText w:val="%1.%2."/>
      <w:lvlJc w:val="left"/>
      <w:pPr>
        <w:ind w:left="284" w:firstLine="0"/>
      </w:pPr>
      <w:rPr>
        <w:rFonts w:hint="default"/>
        <w:i w:val="0"/>
        <w:iCs w:val="0"/>
        <w:color w:val="auto"/>
      </w:rPr>
    </w:lvl>
    <w:lvl w:ilvl="2">
      <w:start w:val="1"/>
      <w:numFmt w:val="decimal"/>
      <w:lvlText w:val="%1.%2.%3"/>
      <w:lvlJc w:val="left"/>
      <w:pPr>
        <w:ind w:left="3686" w:firstLine="0"/>
      </w:pPr>
      <w:rPr>
        <w:rFonts w:hint="default"/>
      </w:rPr>
    </w:lvl>
    <w:lvl w:ilvl="3">
      <w:start w:val="1"/>
      <w:numFmt w:val="decimal"/>
      <w:lvlText w:val="%1.%2.%3.%4"/>
      <w:lvlJc w:val="left"/>
      <w:pPr>
        <w:ind w:left="851" w:firstLine="0"/>
      </w:pPr>
      <w:rPr>
        <w:rFonts w:hint="default"/>
      </w:rPr>
    </w:lvl>
    <w:lvl w:ilvl="4">
      <w:start w:val="1"/>
      <w:numFmt w:val="decimal"/>
      <w:lvlText w:val="%1.%2.%3.%4.%5"/>
      <w:lvlJc w:val="left"/>
      <w:pPr>
        <w:ind w:left="1134" w:firstLine="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4FF3D7C"/>
    <w:multiLevelType w:val="multilevel"/>
    <w:tmpl w:val="B9D0CE5A"/>
    <w:lvl w:ilvl="0">
      <w:start w:val="1"/>
      <w:numFmt w:val="decimal"/>
      <w:pStyle w:val="TRN0"/>
      <w:lvlText w:val="%1."/>
      <w:lvlJc w:val="left"/>
      <w:pPr>
        <w:ind w:left="0" w:firstLine="0"/>
      </w:pPr>
      <w:rPr>
        <w:rFonts w:hint="default"/>
      </w:rPr>
    </w:lvl>
    <w:lvl w:ilvl="1">
      <w:start w:val="1"/>
      <w:numFmt w:val="decimal"/>
      <w:pStyle w:val="TRN1"/>
      <w:lvlText w:val="%1.%2."/>
      <w:lvlJc w:val="left"/>
      <w:pPr>
        <w:ind w:left="284" w:firstLine="0"/>
      </w:pPr>
    </w:lvl>
    <w:lvl w:ilvl="2">
      <w:start w:val="1"/>
      <w:numFmt w:val="decimal"/>
      <w:pStyle w:val="TRN2"/>
      <w:lvlText w:val="%1.%2.%3."/>
      <w:lvlJc w:val="left"/>
      <w:pPr>
        <w:ind w:left="567" w:firstLine="0"/>
      </w:pPr>
      <w:rPr>
        <w:rFonts w:hint="default"/>
        <w:b w:val="0"/>
        <w:bCs/>
      </w:rPr>
    </w:lvl>
    <w:lvl w:ilvl="3">
      <w:start w:val="1"/>
      <w:numFmt w:val="decimal"/>
      <w:pStyle w:val="TRN3"/>
      <w:lvlText w:val="%1.%2.%3.%4."/>
      <w:lvlJc w:val="left"/>
      <w:pPr>
        <w:ind w:left="1418" w:firstLine="0"/>
      </w:pPr>
      <w:rPr>
        <w:rFonts w:hint="default"/>
      </w:rPr>
    </w:lvl>
    <w:lvl w:ilvl="4">
      <w:start w:val="1"/>
      <w:numFmt w:val="decimal"/>
      <w:pStyle w:val="TRN4"/>
      <w:lvlText w:val="%1.%2.%3.%4.%5."/>
      <w:lvlJc w:val="left"/>
      <w:pPr>
        <w:ind w:left="1702" w:firstLine="0"/>
      </w:pPr>
      <w:rPr>
        <w:rFonts w:hint="default"/>
        <w:color w:val="auto"/>
      </w:rPr>
    </w:lvl>
    <w:lvl w:ilvl="5">
      <w:start w:val="1"/>
      <w:numFmt w:val="decimal"/>
      <w:pStyle w:val="TRN5"/>
      <w:lvlText w:val="%1.%2.%3.%4.%5.%6."/>
      <w:lvlJc w:val="left"/>
      <w:pPr>
        <w:ind w:left="1418" w:firstLine="0"/>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6" w15:restartNumberingAfterBreak="0">
    <w:nsid w:val="1A1671E7"/>
    <w:multiLevelType w:val="multilevel"/>
    <w:tmpl w:val="E3340044"/>
    <w:lvl w:ilvl="0">
      <w:start w:val="1"/>
      <w:numFmt w:val="decimal"/>
      <w:pStyle w:val="Ttulo1"/>
      <w:suff w:val="nothing"/>
      <w:lvlText w:val="%1."/>
      <w:lvlJc w:val="left"/>
      <w:pPr>
        <w:ind w:left="0" w:firstLine="0"/>
      </w:pPr>
      <w:rPr>
        <w:rFonts w:hint="default"/>
        <w:b/>
        <w:i w:val="0"/>
        <w:u w:val="single"/>
      </w:rPr>
    </w:lvl>
    <w:lvl w:ilvl="1">
      <w:start w:val="1"/>
      <w:numFmt w:val="decimal"/>
      <w:pStyle w:val="Ttulo2"/>
      <w:suff w:val="nothing"/>
      <w:lvlText w:val="%1.%2."/>
      <w:lvlJc w:val="left"/>
      <w:pPr>
        <w:ind w:left="2836" w:firstLine="0"/>
      </w:pPr>
      <w:rPr>
        <w:rFonts w:hint="default"/>
        <w:b w:val="0"/>
        <w:bCs w:val="0"/>
        <w:sz w:val="22"/>
        <w:szCs w:val="22"/>
      </w:rPr>
    </w:lvl>
    <w:lvl w:ilvl="2">
      <w:start w:val="1"/>
      <w:numFmt w:val="decimal"/>
      <w:pStyle w:val="Ttulo3"/>
      <w:suff w:val="nothing"/>
      <w:lvlText w:val="%1.%2.%3."/>
      <w:lvlJc w:val="left"/>
      <w:pPr>
        <w:ind w:left="284" w:firstLine="0"/>
      </w:pPr>
      <w:rPr>
        <w:rFonts w:hint="default"/>
        <w:b w:val="0"/>
        <w:bCs w:val="0"/>
        <w:sz w:val="22"/>
        <w:szCs w:val="22"/>
      </w:rPr>
    </w:lvl>
    <w:lvl w:ilvl="3">
      <w:start w:val="1"/>
      <w:numFmt w:val="decimal"/>
      <w:pStyle w:val="Ttulo4"/>
      <w:suff w:val="nothing"/>
      <w:lvlText w:val="%1.%2.%3.%4."/>
      <w:lvlJc w:val="left"/>
      <w:pPr>
        <w:ind w:left="7939" w:firstLine="0"/>
      </w:pPr>
      <w:rPr>
        <w:rFonts w:hint="default"/>
        <w:b w:val="0"/>
        <w:bCs w:val="0"/>
      </w:rPr>
    </w:lvl>
    <w:lvl w:ilvl="4">
      <w:start w:val="1"/>
      <w:numFmt w:val="decimal"/>
      <w:pStyle w:val="Ttulo5"/>
      <w:suff w:val="nothing"/>
      <w:lvlText w:val="%1.%2.%3.%4.%5."/>
      <w:lvlJc w:val="left"/>
      <w:pPr>
        <w:ind w:left="2410" w:firstLine="0"/>
      </w:pPr>
      <w:rPr>
        <w:rFonts w:hint="default"/>
        <w:b w:val="0"/>
        <w:bCs w:val="0"/>
        <w:color w:val="FF0000"/>
      </w:rPr>
    </w:lvl>
    <w:lvl w:ilvl="5">
      <w:start w:val="1"/>
      <w:numFmt w:val="decimal"/>
      <w:pStyle w:val="Ttulo6"/>
      <w:suff w:val="nothing"/>
      <w:lvlText w:val="%1.%2.%3.%4.%5.%6."/>
      <w:lvlJc w:val="left"/>
      <w:pPr>
        <w:ind w:left="709" w:firstLine="0"/>
      </w:pPr>
      <w:rPr>
        <w:rFonts w:hint="default"/>
        <w:b w:val="0"/>
        <w:bCs/>
      </w:rPr>
    </w:lvl>
    <w:lvl w:ilvl="6">
      <w:start w:val="1"/>
      <w:numFmt w:val="decimal"/>
      <w:pStyle w:val="Ttulo7"/>
      <w:suff w:val="nothing"/>
      <w:lvlText w:val="%1.%2.%3.%4.%5.%6.%7."/>
      <w:lvlJc w:val="left"/>
      <w:pPr>
        <w:ind w:left="851"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15:restartNumberingAfterBreak="0">
    <w:nsid w:val="3DF75CEB"/>
    <w:multiLevelType w:val="multilevel"/>
    <w:tmpl w:val="14DC835A"/>
    <w:styleLink w:val="Estilo13"/>
    <w:lvl w:ilvl="0">
      <w:start w:val="1"/>
      <w:numFmt w:val="upperRoman"/>
      <w:lvlText w:val="%1"/>
      <w:lvlJc w:val="left"/>
      <w:pPr>
        <w:ind w:left="9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1"/>
      <w:numFmt w:val="lowerLetter"/>
      <w:lvlRestart w:val="0"/>
      <w:lvlText w:val="%1.%2."/>
      <w:lvlJc w:val="left"/>
      <w:pPr>
        <w:ind w:left="19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27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34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41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49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56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63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70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52E14C16"/>
    <w:multiLevelType w:val="hybridMultilevel"/>
    <w:tmpl w:val="DD40742C"/>
    <w:lvl w:ilvl="0" w:tplc="1120614A">
      <w:start w:val="1"/>
      <w:numFmt w:val="lowerLetter"/>
      <w:lvlText w:val="%1."/>
      <w:lvlJc w:val="left"/>
      <w:pPr>
        <w:ind w:left="2795" w:hanging="360"/>
      </w:pPr>
      <w:rPr>
        <w:rFonts w:hint="default"/>
      </w:rPr>
    </w:lvl>
    <w:lvl w:ilvl="1" w:tplc="04160019" w:tentative="1">
      <w:start w:val="1"/>
      <w:numFmt w:val="lowerLetter"/>
      <w:lvlText w:val="%2."/>
      <w:lvlJc w:val="left"/>
      <w:pPr>
        <w:ind w:left="3515" w:hanging="360"/>
      </w:pPr>
    </w:lvl>
    <w:lvl w:ilvl="2" w:tplc="0416001B" w:tentative="1">
      <w:start w:val="1"/>
      <w:numFmt w:val="lowerRoman"/>
      <w:lvlText w:val="%3."/>
      <w:lvlJc w:val="right"/>
      <w:pPr>
        <w:ind w:left="4235" w:hanging="180"/>
      </w:pPr>
    </w:lvl>
    <w:lvl w:ilvl="3" w:tplc="0416000F" w:tentative="1">
      <w:start w:val="1"/>
      <w:numFmt w:val="decimal"/>
      <w:lvlText w:val="%4."/>
      <w:lvlJc w:val="left"/>
      <w:pPr>
        <w:ind w:left="4955" w:hanging="360"/>
      </w:pPr>
    </w:lvl>
    <w:lvl w:ilvl="4" w:tplc="04160019" w:tentative="1">
      <w:start w:val="1"/>
      <w:numFmt w:val="lowerLetter"/>
      <w:lvlText w:val="%5."/>
      <w:lvlJc w:val="left"/>
      <w:pPr>
        <w:ind w:left="5675" w:hanging="360"/>
      </w:pPr>
    </w:lvl>
    <w:lvl w:ilvl="5" w:tplc="0416001B" w:tentative="1">
      <w:start w:val="1"/>
      <w:numFmt w:val="lowerRoman"/>
      <w:lvlText w:val="%6."/>
      <w:lvlJc w:val="right"/>
      <w:pPr>
        <w:ind w:left="6395" w:hanging="180"/>
      </w:pPr>
    </w:lvl>
    <w:lvl w:ilvl="6" w:tplc="0416000F" w:tentative="1">
      <w:start w:val="1"/>
      <w:numFmt w:val="decimal"/>
      <w:lvlText w:val="%7."/>
      <w:lvlJc w:val="left"/>
      <w:pPr>
        <w:ind w:left="7115" w:hanging="360"/>
      </w:pPr>
    </w:lvl>
    <w:lvl w:ilvl="7" w:tplc="04160019" w:tentative="1">
      <w:start w:val="1"/>
      <w:numFmt w:val="lowerLetter"/>
      <w:lvlText w:val="%8."/>
      <w:lvlJc w:val="left"/>
      <w:pPr>
        <w:ind w:left="7835" w:hanging="360"/>
      </w:pPr>
    </w:lvl>
    <w:lvl w:ilvl="8" w:tplc="0416001B" w:tentative="1">
      <w:start w:val="1"/>
      <w:numFmt w:val="lowerRoman"/>
      <w:lvlText w:val="%9."/>
      <w:lvlJc w:val="right"/>
      <w:pPr>
        <w:ind w:left="8555" w:hanging="180"/>
      </w:pPr>
    </w:lvl>
  </w:abstractNum>
  <w:abstractNum w:abstractNumId="9" w15:restartNumberingAfterBreak="0">
    <w:nsid w:val="5429003C"/>
    <w:multiLevelType w:val="multilevel"/>
    <w:tmpl w:val="573C1288"/>
    <w:lvl w:ilvl="0">
      <w:start w:val="3"/>
      <w:numFmt w:val="decimal"/>
      <w:lvlText w:val="%1"/>
      <w:lvlJc w:val="left"/>
      <w:pPr>
        <w:ind w:left="480" w:hanging="480"/>
      </w:pPr>
      <w:rPr>
        <w:rFonts w:hint="default"/>
      </w:rPr>
    </w:lvl>
    <w:lvl w:ilvl="1">
      <w:start w:val="3"/>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0" w15:restartNumberingAfterBreak="0">
    <w:nsid w:val="63D10B60"/>
    <w:multiLevelType w:val="multilevel"/>
    <w:tmpl w:val="5EC89F3E"/>
    <w:lvl w:ilvl="0">
      <w:start w:val="4"/>
      <w:numFmt w:val="decimal"/>
      <w:lvlText w:val="%1"/>
      <w:lvlJc w:val="left"/>
      <w:pPr>
        <w:ind w:left="480" w:hanging="480"/>
      </w:pPr>
      <w:rPr>
        <w:rFonts w:hint="default"/>
      </w:rPr>
    </w:lvl>
    <w:lvl w:ilvl="1">
      <w:start w:val="1"/>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1" w15:restartNumberingAfterBreak="0">
    <w:nsid w:val="7F577ED8"/>
    <w:multiLevelType w:val="multilevel"/>
    <w:tmpl w:val="24461530"/>
    <w:lvl w:ilvl="0">
      <w:start w:val="3"/>
      <w:numFmt w:val="decimal"/>
      <w:lvlText w:val="%1"/>
      <w:lvlJc w:val="left"/>
      <w:pPr>
        <w:ind w:left="360" w:firstLine="0"/>
      </w:pPr>
      <w:rPr>
        <w:rFonts w:ascii="Arial" w:eastAsia="Arial" w:hAnsi="Arial" w:cs="Arial" w:hint="default"/>
        <w:b w:val="0"/>
        <w:i w:val="0"/>
        <w:strike w:val="0"/>
        <w:dstrike w:val="0"/>
        <w:color w:val="000000"/>
        <w:sz w:val="22"/>
        <w:szCs w:val="22"/>
        <w:u w:val="none" w:color="000000"/>
        <w:vertAlign w:val="baseline"/>
      </w:rPr>
    </w:lvl>
    <w:lvl w:ilvl="1">
      <w:start w:val="17"/>
      <w:numFmt w:val="decimal"/>
      <w:lvlText w:val="%1.%2"/>
      <w:lvlJc w:val="left"/>
      <w:pPr>
        <w:ind w:left="530" w:firstLine="0"/>
      </w:pPr>
      <w:rPr>
        <w:rFonts w:ascii="Arial" w:eastAsia="Arial" w:hAnsi="Arial" w:cs="Arial" w:hint="default"/>
        <w:b w:val="0"/>
        <w:i w:val="0"/>
        <w:strike w:val="0"/>
        <w:dstrike w:val="0"/>
        <w:color w:val="000000"/>
        <w:sz w:val="22"/>
        <w:szCs w:val="22"/>
        <w:u w:val="none" w:color="000000"/>
        <w:vertAlign w:val="baseline"/>
      </w:rPr>
    </w:lvl>
    <w:lvl w:ilvl="2">
      <w:start w:val="1"/>
      <w:numFmt w:val="decimal"/>
      <w:lvlText w:val="%1.%2.%3"/>
      <w:lvlJc w:val="left"/>
      <w:pPr>
        <w:ind w:left="700" w:firstLine="0"/>
      </w:pPr>
      <w:rPr>
        <w:rFonts w:ascii="Arial" w:eastAsia="Arial" w:hAnsi="Arial" w:cs="Arial" w:hint="default"/>
        <w:b w:val="0"/>
        <w:i w:val="0"/>
        <w:strike w:val="0"/>
        <w:dstrike w:val="0"/>
        <w:color w:val="000000"/>
        <w:sz w:val="22"/>
        <w:szCs w:val="22"/>
        <w:u w:val="none" w:color="000000"/>
        <w:vertAlign w:val="baseline"/>
      </w:rPr>
    </w:lvl>
    <w:lvl w:ilvl="3">
      <w:start w:val="3"/>
      <w:numFmt w:val="decimal"/>
      <w:lvlText w:val="%1.%2.%3.%4"/>
      <w:lvlJc w:val="left"/>
      <w:pPr>
        <w:ind w:left="870" w:firstLine="0"/>
      </w:pPr>
      <w:rPr>
        <w:rFonts w:ascii="Arial" w:eastAsia="Arial" w:hAnsi="Arial" w:cs="Arial" w:hint="default"/>
        <w:b w:val="0"/>
        <w:i w:val="0"/>
        <w:strike w:val="0"/>
        <w:dstrike w:val="0"/>
        <w:color w:val="000000"/>
        <w:sz w:val="22"/>
        <w:szCs w:val="22"/>
        <w:u w:val="none" w:color="000000"/>
        <w:vertAlign w:val="baseline"/>
      </w:rPr>
    </w:lvl>
    <w:lvl w:ilvl="4">
      <w:start w:val="2"/>
      <w:numFmt w:val="decimal"/>
      <w:lvlText w:val="%1.%2.%3.%4.%5"/>
      <w:lvlJc w:val="left"/>
      <w:pPr>
        <w:ind w:left="1040" w:firstLine="0"/>
      </w:pPr>
      <w:rPr>
        <w:rFonts w:ascii="Arial" w:eastAsia="Arial" w:hAnsi="Arial" w:cs="Arial" w:hint="default"/>
        <w:b w:val="0"/>
        <w:i w:val="0"/>
        <w:strike w:val="0"/>
        <w:dstrike w:val="0"/>
        <w:color w:val="000000"/>
        <w:sz w:val="22"/>
        <w:szCs w:val="22"/>
        <w:u w:val="none" w:color="000000"/>
        <w:vertAlign w:val="baseline"/>
      </w:rPr>
    </w:lvl>
    <w:lvl w:ilvl="5">
      <w:start w:val="1"/>
      <w:numFmt w:val="decimal"/>
      <w:lvlRestart w:val="0"/>
      <w:lvlText w:val="%1.%2.%3.%4.%5.%6."/>
      <w:lvlJc w:val="left"/>
      <w:pPr>
        <w:ind w:left="2568" w:firstLine="0"/>
      </w:pPr>
      <w:rPr>
        <w:rFonts w:ascii="Arial" w:eastAsia="Arial" w:hAnsi="Arial" w:cs="Arial" w:hint="default"/>
        <w:b w:val="0"/>
        <w:i w:val="0"/>
        <w:strike w:val="0"/>
        <w:dstrike w:val="0"/>
        <w:color w:val="000000"/>
        <w:sz w:val="22"/>
        <w:szCs w:val="22"/>
        <w:u w:val="none" w:color="000000"/>
        <w:vertAlign w:val="baseline"/>
      </w:rPr>
    </w:lvl>
    <w:lvl w:ilvl="6">
      <w:start w:val="1"/>
      <w:numFmt w:val="decimal"/>
      <w:lvlText w:val="%7"/>
      <w:lvlJc w:val="left"/>
      <w:pPr>
        <w:ind w:left="1930" w:firstLine="0"/>
      </w:pPr>
      <w:rPr>
        <w:rFonts w:ascii="Arial" w:eastAsia="Arial" w:hAnsi="Arial" w:cs="Arial" w:hint="default"/>
        <w:b w:val="0"/>
        <w:i w:val="0"/>
        <w:strike w:val="0"/>
        <w:dstrike w:val="0"/>
        <w:color w:val="000000"/>
        <w:sz w:val="22"/>
        <w:szCs w:val="22"/>
        <w:u w:val="none" w:color="000000"/>
        <w:vertAlign w:val="baseline"/>
      </w:rPr>
    </w:lvl>
    <w:lvl w:ilvl="7">
      <w:start w:val="1"/>
      <w:numFmt w:val="lowerLetter"/>
      <w:lvlText w:val="%8"/>
      <w:lvlJc w:val="left"/>
      <w:pPr>
        <w:ind w:left="2650" w:firstLine="0"/>
      </w:pPr>
      <w:rPr>
        <w:rFonts w:ascii="Arial" w:eastAsia="Arial" w:hAnsi="Arial" w:cs="Arial" w:hint="default"/>
        <w:b w:val="0"/>
        <w:i w:val="0"/>
        <w:strike w:val="0"/>
        <w:dstrike w:val="0"/>
        <w:color w:val="000000"/>
        <w:sz w:val="22"/>
        <w:szCs w:val="22"/>
        <w:u w:val="none" w:color="000000"/>
        <w:vertAlign w:val="baseline"/>
      </w:rPr>
    </w:lvl>
    <w:lvl w:ilvl="8">
      <w:start w:val="1"/>
      <w:numFmt w:val="lowerRoman"/>
      <w:lvlText w:val="%9"/>
      <w:lvlJc w:val="left"/>
      <w:pPr>
        <w:ind w:left="3370" w:firstLine="0"/>
      </w:pPr>
      <w:rPr>
        <w:rFonts w:ascii="Arial" w:eastAsia="Arial" w:hAnsi="Arial" w:cs="Arial" w:hint="default"/>
        <w:b w:val="0"/>
        <w:i w:val="0"/>
        <w:strike w:val="0"/>
        <w:dstrike w:val="0"/>
        <w:color w:val="000000"/>
        <w:sz w:val="22"/>
        <w:szCs w:val="22"/>
        <w:u w:val="none" w:color="000000"/>
        <w:vertAlign w:val="baseline"/>
      </w:rPr>
    </w:lvl>
  </w:abstractNum>
  <w:num w:numId="1">
    <w:abstractNumId w:val="5"/>
  </w:num>
  <w:num w:numId="2">
    <w:abstractNumId w:val="4"/>
  </w:num>
  <w:num w:numId="3">
    <w:abstractNumId w:val="6"/>
  </w:num>
  <w:num w:numId="4">
    <w:abstractNumId w:val="0"/>
  </w:num>
  <w:num w:numId="5">
    <w:abstractNumId w:val="9"/>
  </w:num>
  <w:num w:numId="6">
    <w:abstractNumId w:val="11"/>
  </w:num>
  <w:num w:numId="7">
    <w:abstractNumId w:val="10"/>
  </w:num>
  <w:num w:numId="8">
    <w:abstractNumId w:val="3"/>
  </w:num>
  <w:num w:numId="9">
    <w:abstractNumId w:val="7"/>
  </w:num>
  <w:num w:numId="10">
    <w:abstractNumId w:val="8"/>
  </w:num>
  <w:num w:numId="11">
    <w:abstractNumId w:val="5"/>
  </w:num>
  <w:num w:numId="12">
    <w:abstractNumId w:val="2"/>
  </w:num>
  <w:num w:numId="1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attachedTemplate r:id="rId1"/>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1BE0"/>
    <w:rsid w:val="00000475"/>
    <w:rsid w:val="00001964"/>
    <w:rsid w:val="00003749"/>
    <w:rsid w:val="000065EB"/>
    <w:rsid w:val="00007952"/>
    <w:rsid w:val="0001226E"/>
    <w:rsid w:val="00012F78"/>
    <w:rsid w:val="000140DE"/>
    <w:rsid w:val="00014225"/>
    <w:rsid w:val="00016DCA"/>
    <w:rsid w:val="000214C2"/>
    <w:rsid w:val="00022BB5"/>
    <w:rsid w:val="0002348F"/>
    <w:rsid w:val="000240FD"/>
    <w:rsid w:val="00025F14"/>
    <w:rsid w:val="00030CDB"/>
    <w:rsid w:val="000343DF"/>
    <w:rsid w:val="00035FF7"/>
    <w:rsid w:val="000419A7"/>
    <w:rsid w:val="00043C7C"/>
    <w:rsid w:val="00045C91"/>
    <w:rsid w:val="000471DD"/>
    <w:rsid w:val="00047A3A"/>
    <w:rsid w:val="0005187F"/>
    <w:rsid w:val="00053DA2"/>
    <w:rsid w:val="00054ED5"/>
    <w:rsid w:val="00056BD4"/>
    <w:rsid w:val="00060029"/>
    <w:rsid w:val="000603E7"/>
    <w:rsid w:val="00062B6C"/>
    <w:rsid w:val="00067A9C"/>
    <w:rsid w:val="00071D49"/>
    <w:rsid w:val="00072372"/>
    <w:rsid w:val="0007265C"/>
    <w:rsid w:val="00074D01"/>
    <w:rsid w:val="000811B2"/>
    <w:rsid w:val="000815A9"/>
    <w:rsid w:val="0008165E"/>
    <w:rsid w:val="00083728"/>
    <w:rsid w:val="0008496F"/>
    <w:rsid w:val="000907CB"/>
    <w:rsid w:val="00091CBE"/>
    <w:rsid w:val="00092862"/>
    <w:rsid w:val="00093128"/>
    <w:rsid w:val="0009428D"/>
    <w:rsid w:val="00094B6B"/>
    <w:rsid w:val="000A02C1"/>
    <w:rsid w:val="000A3FBF"/>
    <w:rsid w:val="000B01FC"/>
    <w:rsid w:val="000B1545"/>
    <w:rsid w:val="000B2331"/>
    <w:rsid w:val="000B552B"/>
    <w:rsid w:val="000B5974"/>
    <w:rsid w:val="000B63D3"/>
    <w:rsid w:val="000C4443"/>
    <w:rsid w:val="000D01F3"/>
    <w:rsid w:val="000D107C"/>
    <w:rsid w:val="000D2A11"/>
    <w:rsid w:val="000D4A6B"/>
    <w:rsid w:val="000D763B"/>
    <w:rsid w:val="000E08FB"/>
    <w:rsid w:val="000E1203"/>
    <w:rsid w:val="000E5D6D"/>
    <w:rsid w:val="000E63BF"/>
    <w:rsid w:val="000F1F23"/>
    <w:rsid w:val="000F3503"/>
    <w:rsid w:val="000F3C41"/>
    <w:rsid w:val="000F49D0"/>
    <w:rsid w:val="000F538A"/>
    <w:rsid w:val="000F73CF"/>
    <w:rsid w:val="000F7E97"/>
    <w:rsid w:val="00100988"/>
    <w:rsid w:val="00100A38"/>
    <w:rsid w:val="00101FD7"/>
    <w:rsid w:val="00102181"/>
    <w:rsid w:val="001023C3"/>
    <w:rsid w:val="00102653"/>
    <w:rsid w:val="001026C6"/>
    <w:rsid w:val="00103A47"/>
    <w:rsid w:val="00106BEC"/>
    <w:rsid w:val="00112913"/>
    <w:rsid w:val="00113145"/>
    <w:rsid w:val="001135E3"/>
    <w:rsid w:val="001139EF"/>
    <w:rsid w:val="001149FF"/>
    <w:rsid w:val="0011594A"/>
    <w:rsid w:val="001166EB"/>
    <w:rsid w:val="001209EC"/>
    <w:rsid w:val="00126D9C"/>
    <w:rsid w:val="001276DF"/>
    <w:rsid w:val="00130E56"/>
    <w:rsid w:val="0013368F"/>
    <w:rsid w:val="00133F97"/>
    <w:rsid w:val="001359A7"/>
    <w:rsid w:val="00136DDE"/>
    <w:rsid w:val="00140635"/>
    <w:rsid w:val="00140DDD"/>
    <w:rsid w:val="001411B2"/>
    <w:rsid w:val="00143494"/>
    <w:rsid w:val="00143F90"/>
    <w:rsid w:val="001447A5"/>
    <w:rsid w:val="00144BD0"/>
    <w:rsid w:val="0014652A"/>
    <w:rsid w:val="00146575"/>
    <w:rsid w:val="001476E2"/>
    <w:rsid w:val="001500DC"/>
    <w:rsid w:val="0015528E"/>
    <w:rsid w:val="00164C65"/>
    <w:rsid w:val="001770FA"/>
    <w:rsid w:val="00181BBD"/>
    <w:rsid w:val="00182391"/>
    <w:rsid w:val="001823C9"/>
    <w:rsid w:val="001A0FC1"/>
    <w:rsid w:val="001A1034"/>
    <w:rsid w:val="001A1089"/>
    <w:rsid w:val="001A206B"/>
    <w:rsid w:val="001A34EA"/>
    <w:rsid w:val="001A3F5F"/>
    <w:rsid w:val="001A4736"/>
    <w:rsid w:val="001A6C28"/>
    <w:rsid w:val="001B1E8D"/>
    <w:rsid w:val="001B2168"/>
    <w:rsid w:val="001B4042"/>
    <w:rsid w:val="001B491B"/>
    <w:rsid w:val="001B57AA"/>
    <w:rsid w:val="001B6202"/>
    <w:rsid w:val="001B67F1"/>
    <w:rsid w:val="001C126C"/>
    <w:rsid w:val="001C1844"/>
    <w:rsid w:val="001C1B88"/>
    <w:rsid w:val="001C4738"/>
    <w:rsid w:val="001C478A"/>
    <w:rsid w:val="001C6576"/>
    <w:rsid w:val="001C7336"/>
    <w:rsid w:val="001E203D"/>
    <w:rsid w:val="001E259E"/>
    <w:rsid w:val="001E3C2C"/>
    <w:rsid w:val="001F5C50"/>
    <w:rsid w:val="001F62E6"/>
    <w:rsid w:val="001F6D94"/>
    <w:rsid w:val="001F747F"/>
    <w:rsid w:val="0020220B"/>
    <w:rsid w:val="00203FCB"/>
    <w:rsid w:val="00204F4A"/>
    <w:rsid w:val="00205448"/>
    <w:rsid w:val="00207E88"/>
    <w:rsid w:val="00210110"/>
    <w:rsid w:val="00211A57"/>
    <w:rsid w:val="0021253D"/>
    <w:rsid w:val="002125D5"/>
    <w:rsid w:val="00213B6D"/>
    <w:rsid w:val="002159B4"/>
    <w:rsid w:val="00216956"/>
    <w:rsid w:val="0022178A"/>
    <w:rsid w:val="00222717"/>
    <w:rsid w:val="0022316F"/>
    <w:rsid w:val="002232BF"/>
    <w:rsid w:val="00224464"/>
    <w:rsid w:val="002256A5"/>
    <w:rsid w:val="002306F7"/>
    <w:rsid w:val="00231D6F"/>
    <w:rsid w:val="002327D8"/>
    <w:rsid w:val="00232FCA"/>
    <w:rsid w:val="00235702"/>
    <w:rsid w:val="00235CF0"/>
    <w:rsid w:val="002469E4"/>
    <w:rsid w:val="00246A9F"/>
    <w:rsid w:val="00251B7D"/>
    <w:rsid w:val="002541A2"/>
    <w:rsid w:val="00256C25"/>
    <w:rsid w:val="0026092B"/>
    <w:rsid w:val="00261BEB"/>
    <w:rsid w:val="00261FEC"/>
    <w:rsid w:val="002640C7"/>
    <w:rsid w:val="00265EFB"/>
    <w:rsid w:val="002708BC"/>
    <w:rsid w:val="0027412B"/>
    <w:rsid w:val="00274521"/>
    <w:rsid w:val="002771E3"/>
    <w:rsid w:val="00277B77"/>
    <w:rsid w:val="00280B92"/>
    <w:rsid w:val="00284B00"/>
    <w:rsid w:val="00293580"/>
    <w:rsid w:val="00294A15"/>
    <w:rsid w:val="00295894"/>
    <w:rsid w:val="002959F3"/>
    <w:rsid w:val="00295CE6"/>
    <w:rsid w:val="00295DA8"/>
    <w:rsid w:val="00297597"/>
    <w:rsid w:val="002A0721"/>
    <w:rsid w:val="002A205B"/>
    <w:rsid w:val="002A496F"/>
    <w:rsid w:val="002A5508"/>
    <w:rsid w:val="002A56A2"/>
    <w:rsid w:val="002A63CD"/>
    <w:rsid w:val="002A66BA"/>
    <w:rsid w:val="002A680E"/>
    <w:rsid w:val="002A7733"/>
    <w:rsid w:val="002B0E19"/>
    <w:rsid w:val="002B1D44"/>
    <w:rsid w:val="002B21F0"/>
    <w:rsid w:val="002B3BD1"/>
    <w:rsid w:val="002B42EF"/>
    <w:rsid w:val="002B44C5"/>
    <w:rsid w:val="002B45F4"/>
    <w:rsid w:val="002C09D3"/>
    <w:rsid w:val="002C1AD4"/>
    <w:rsid w:val="002C58A6"/>
    <w:rsid w:val="002C792C"/>
    <w:rsid w:val="002D2CEA"/>
    <w:rsid w:val="002D2E60"/>
    <w:rsid w:val="002D4ED7"/>
    <w:rsid w:val="002D4F98"/>
    <w:rsid w:val="002D7DE2"/>
    <w:rsid w:val="002E1D46"/>
    <w:rsid w:val="002E1D54"/>
    <w:rsid w:val="002E25BF"/>
    <w:rsid w:val="002E3364"/>
    <w:rsid w:val="002E3DD6"/>
    <w:rsid w:val="002E4C10"/>
    <w:rsid w:val="002F55A8"/>
    <w:rsid w:val="002F6BEE"/>
    <w:rsid w:val="003008EA"/>
    <w:rsid w:val="00300F40"/>
    <w:rsid w:val="00301F43"/>
    <w:rsid w:val="00302A5D"/>
    <w:rsid w:val="0030324B"/>
    <w:rsid w:val="003069A9"/>
    <w:rsid w:val="0030704A"/>
    <w:rsid w:val="00310460"/>
    <w:rsid w:val="003163B4"/>
    <w:rsid w:val="00317E05"/>
    <w:rsid w:val="00321AB1"/>
    <w:rsid w:val="00323EE4"/>
    <w:rsid w:val="00324C4F"/>
    <w:rsid w:val="00335693"/>
    <w:rsid w:val="00336CF1"/>
    <w:rsid w:val="003370C6"/>
    <w:rsid w:val="00340F05"/>
    <w:rsid w:val="00342D26"/>
    <w:rsid w:val="0034593E"/>
    <w:rsid w:val="00347409"/>
    <w:rsid w:val="00351181"/>
    <w:rsid w:val="00352B32"/>
    <w:rsid w:val="00353E59"/>
    <w:rsid w:val="003621E0"/>
    <w:rsid w:val="00363856"/>
    <w:rsid w:val="00363FBB"/>
    <w:rsid w:val="0036506B"/>
    <w:rsid w:val="00365828"/>
    <w:rsid w:val="00365B42"/>
    <w:rsid w:val="003662D0"/>
    <w:rsid w:val="0037343F"/>
    <w:rsid w:val="00373656"/>
    <w:rsid w:val="00375CDB"/>
    <w:rsid w:val="00376D3C"/>
    <w:rsid w:val="003805B4"/>
    <w:rsid w:val="003810A7"/>
    <w:rsid w:val="00383A79"/>
    <w:rsid w:val="00383F6F"/>
    <w:rsid w:val="00387869"/>
    <w:rsid w:val="00387F33"/>
    <w:rsid w:val="003916B5"/>
    <w:rsid w:val="00392AB9"/>
    <w:rsid w:val="0039315B"/>
    <w:rsid w:val="003948FA"/>
    <w:rsid w:val="00395B10"/>
    <w:rsid w:val="0039694E"/>
    <w:rsid w:val="00397DB4"/>
    <w:rsid w:val="003A25A5"/>
    <w:rsid w:val="003A304C"/>
    <w:rsid w:val="003A5119"/>
    <w:rsid w:val="003A6236"/>
    <w:rsid w:val="003A6742"/>
    <w:rsid w:val="003A75EF"/>
    <w:rsid w:val="003B0236"/>
    <w:rsid w:val="003B2454"/>
    <w:rsid w:val="003B3BF2"/>
    <w:rsid w:val="003C28CE"/>
    <w:rsid w:val="003C355E"/>
    <w:rsid w:val="003C35FA"/>
    <w:rsid w:val="003C5F02"/>
    <w:rsid w:val="003C7154"/>
    <w:rsid w:val="003D04F9"/>
    <w:rsid w:val="003D14BF"/>
    <w:rsid w:val="003D1E5A"/>
    <w:rsid w:val="003D3EB6"/>
    <w:rsid w:val="003D44A1"/>
    <w:rsid w:val="003D5AAF"/>
    <w:rsid w:val="003E1640"/>
    <w:rsid w:val="003E31AF"/>
    <w:rsid w:val="003E5248"/>
    <w:rsid w:val="003E5DA4"/>
    <w:rsid w:val="003E7CBC"/>
    <w:rsid w:val="003F079F"/>
    <w:rsid w:val="003F15CB"/>
    <w:rsid w:val="003F211F"/>
    <w:rsid w:val="003F3B2B"/>
    <w:rsid w:val="003F472E"/>
    <w:rsid w:val="003F4B65"/>
    <w:rsid w:val="003F6C7A"/>
    <w:rsid w:val="0040257D"/>
    <w:rsid w:val="00402C4A"/>
    <w:rsid w:val="004066D0"/>
    <w:rsid w:val="00410777"/>
    <w:rsid w:val="00410BAC"/>
    <w:rsid w:val="0041183F"/>
    <w:rsid w:val="004121C5"/>
    <w:rsid w:val="00412CE8"/>
    <w:rsid w:val="00414DC0"/>
    <w:rsid w:val="00414DE9"/>
    <w:rsid w:val="00415370"/>
    <w:rsid w:val="004166E8"/>
    <w:rsid w:val="00417189"/>
    <w:rsid w:val="00423501"/>
    <w:rsid w:val="004239FE"/>
    <w:rsid w:val="00424653"/>
    <w:rsid w:val="00426173"/>
    <w:rsid w:val="00432B7C"/>
    <w:rsid w:val="00432F6D"/>
    <w:rsid w:val="00434F7F"/>
    <w:rsid w:val="00452510"/>
    <w:rsid w:val="00455358"/>
    <w:rsid w:val="0045643F"/>
    <w:rsid w:val="004567B9"/>
    <w:rsid w:val="004609DB"/>
    <w:rsid w:val="00463BBB"/>
    <w:rsid w:val="00464020"/>
    <w:rsid w:val="00471424"/>
    <w:rsid w:val="00474A34"/>
    <w:rsid w:val="0047623C"/>
    <w:rsid w:val="00480B55"/>
    <w:rsid w:val="00481EF4"/>
    <w:rsid w:val="00482B3A"/>
    <w:rsid w:val="00482E11"/>
    <w:rsid w:val="0048458E"/>
    <w:rsid w:val="00486620"/>
    <w:rsid w:val="00486BBE"/>
    <w:rsid w:val="00486C37"/>
    <w:rsid w:val="00495EF1"/>
    <w:rsid w:val="00496A36"/>
    <w:rsid w:val="0049702F"/>
    <w:rsid w:val="004A18C7"/>
    <w:rsid w:val="004A22C3"/>
    <w:rsid w:val="004A3FEB"/>
    <w:rsid w:val="004A425F"/>
    <w:rsid w:val="004A6DA6"/>
    <w:rsid w:val="004B1351"/>
    <w:rsid w:val="004B4261"/>
    <w:rsid w:val="004B4A0E"/>
    <w:rsid w:val="004B52ED"/>
    <w:rsid w:val="004B7503"/>
    <w:rsid w:val="004C03CF"/>
    <w:rsid w:val="004C0701"/>
    <w:rsid w:val="004C073D"/>
    <w:rsid w:val="004C08FB"/>
    <w:rsid w:val="004C10BD"/>
    <w:rsid w:val="004C11C9"/>
    <w:rsid w:val="004C3A0F"/>
    <w:rsid w:val="004D3F17"/>
    <w:rsid w:val="004D42DE"/>
    <w:rsid w:val="004E1EFF"/>
    <w:rsid w:val="004E2D5D"/>
    <w:rsid w:val="004E386C"/>
    <w:rsid w:val="004E3FD4"/>
    <w:rsid w:val="004E444C"/>
    <w:rsid w:val="004E5C89"/>
    <w:rsid w:val="004E6038"/>
    <w:rsid w:val="004F14D3"/>
    <w:rsid w:val="004F29AA"/>
    <w:rsid w:val="004F31B9"/>
    <w:rsid w:val="004F4806"/>
    <w:rsid w:val="004F5FE3"/>
    <w:rsid w:val="00502201"/>
    <w:rsid w:val="00503768"/>
    <w:rsid w:val="0050397E"/>
    <w:rsid w:val="00506017"/>
    <w:rsid w:val="00506150"/>
    <w:rsid w:val="00507987"/>
    <w:rsid w:val="005107D7"/>
    <w:rsid w:val="00511318"/>
    <w:rsid w:val="00511F1B"/>
    <w:rsid w:val="00513AFD"/>
    <w:rsid w:val="00515209"/>
    <w:rsid w:val="00515A46"/>
    <w:rsid w:val="00515A53"/>
    <w:rsid w:val="005206C4"/>
    <w:rsid w:val="00521AC4"/>
    <w:rsid w:val="00522CAE"/>
    <w:rsid w:val="00523FCA"/>
    <w:rsid w:val="0052466A"/>
    <w:rsid w:val="00524AC0"/>
    <w:rsid w:val="00526472"/>
    <w:rsid w:val="00527340"/>
    <w:rsid w:val="00531EEB"/>
    <w:rsid w:val="0053248B"/>
    <w:rsid w:val="00533F85"/>
    <w:rsid w:val="005345DE"/>
    <w:rsid w:val="005350F7"/>
    <w:rsid w:val="0053686B"/>
    <w:rsid w:val="00536EC3"/>
    <w:rsid w:val="00540A21"/>
    <w:rsid w:val="00542A36"/>
    <w:rsid w:val="00544125"/>
    <w:rsid w:val="00545754"/>
    <w:rsid w:val="00546E1A"/>
    <w:rsid w:val="0055146C"/>
    <w:rsid w:val="00551BF0"/>
    <w:rsid w:val="0055202A"/>
    <w:rsid w:val="00554103"/>
    <w:rsid w:val="005607CE"/>
    <w:rsid w:val="005609C6"/>
    <w:rsid w:val="00562508"/>
    <w:rsid w:val="00562688"/>
    <w:rsid w:val="005705A2"/>
    <w:rsid w:val="00571BA1"/>
    <w:rsid w:val="00572817"/>
    <w:rsid w:val="005737B4"/>
    <w:rsid w:val="00574541"/>
    <w:rsid w:val="00576673"/>
    <w:rsid w:val="005823A0"/>
    <w:rsid w:val="00583D1E"/>
    <w:rsid w:val="00584AA0"/>
    <w:rsid w:val="005903F8"/>
    <w:rsid w:val="0059147B"/>
    <w:rsid w:val="00591C76"/>
    <w:rsid w:val="00592998"/>
    <w:rsid w:val="00595C39"/>
    <w:rsid w:val="005A0624"/>
    <w:rsid w:val="005A0886"/>
    <w:rsid w:val="005A182D"/>
    <w:rsid w:val="005A287E"/>
    <w:rsid w:val="005A354D"/>
    <w:rsid w:val="005A3E59"/>
    <w:rsid w:val="005A77E5"/>
    <w:rsid w:val="005B02B5"/>
    <w:rsid w:val="005B2151"/>
    <w:rsid w:val="005C529D"/>
    <w:rsid w:val="005D0250"/>
    <w:rsid w:val="005D4026"/>
    <w:rsid w:val="005D644B"/>
    <w:rsid w:val="005D74CA"/>
    <w:rsid w:val="005E21A6"/>
    <w:rsid w:val="005E3F89"/>
    <w:rsid w:val="005E440A"/>
    <w:rsid w:val="005E541F"/>
    <w:rsid w:val="005E6E2E"/>
    <w:rsid w:val="005F4030"/>
    <w:rsid w:val="005F7A42"/>
    <w:rsid w:val="00600A2B"/>
    <w:rsid w:val="00602B4D"/>
    <w:rsid w:val="00604972"/>
    <w:rsid w:val="00604F7A"/>
    <w:rsid w:val="00606252"/>
    <w:rsid w:val="00606DA3"/>
    <w:rsid w:val="006101B4"/>
    <w:rsid w:val="00610F40"/>
    <w:rsid w:val="006120ED"/>
    <w:rsid w:val="006125E7"/>
    <w:rsid w:val="00613D6D"/>
    <w:rsid w:val="00613F68"/>
    <w:rsid w:val="006149FD"/>
    <w:rsid w:val="006174B8"/>
    <w:rsid w:val="0061770D"/>
    <w:rsid w:val="006219AF"/>
    <w:rsid w:val="00623CEA"/>
    <w:rsid w:val="00627946"/>
    <w:rsid w:val="0063071E"/>
    <w:rsid w:val="00630C1F"/>
    <w:rsid w:val="00632213"/>
    <w:rsid w:val="006325B4"/>
    <w:rsid w:val="0063718B"/>
    <w:rsid w:val="0064137C"/>
    <w:rsid w:val="00642378"/>
    <w:rsid w:val="00642E36"/>
    <w:rsid w:val="006453A4"/>
    <w:rsid w:val="00645B42"/>
    <w:rsid w:val="00647F25"/>
    <w:rsid w:val="006512D4"/>
    <w:rsid w:val="00651B5E"/>
    <w:rsid w:val="0065487A"/>
    <w:rsid w:val="00655E1B"/>
    <w:rsid w:val="006563C2"/>
    <w:rsid w:val="00656D07"/>
    <w:rsid w:val="00660246"/>
    <w:rsid w:val="00661404"/>
    <w:rsid w:val="006640E2"/>
    <w:rsid w:val="0066483C"/>
    <w:rsid w:val="0066525A"/>
    <w:rsid w:val="00666FDA"/>
    <w:rsid w:val="006724CE"/>
    <w:rsid w:val="00676067"/>
    <w:rsid w:val="006770B2"/>
    <w:rsid w:val="00677686"/>
    <w:rsid w:val="00677E5C"/>
    <w:rsid w:val="00680277"/>
    <w:rsid w:val="00684A3B"/>
    <w:rsid w:val="00691E3E"/>
    <w:rsid w:val="00696EC7"/>
    <w:rsid w:val="006A105D"/>
    <w:rsid w:val="006A29CB"/>
    <w:rsid w:val="006A3E1B"/>
    <w:rsid w:val="006A4A10"/>
    <w:rsid w:val="006A6330"/>
    <w:rsid w:val="006A69A9"/>
    <w:rsid w:val="006A71CA"/>
    <w:rsid w:val="006B1643"/>
    <w:rsid w:val="006B1C38"/>
    <w:rsid w:val="006B37AF"/>
    <w:rsid w:val="006B40E3"/>
    <w:rsid w:val="006B5E28"/>
    <w:rsid w:val="006C34DA"/>
    <w:rsid w:val="006C36C2"/>
    <w:rsid w:val="006C3D65"/>
    <w:rsid w:val="006D089E"/>
    <w:rsid w:val="006D2EF8"/>
    <w:rsid w:val="006D3DEC"/>
    <w:rsid w:val="006D3F24"/>
    <w:rsid w:val="006D3F7C"/>
    <w:rsid w:val="006D4889"/>
    <w:rsid w:val="006D7A08"/>
    <w:rsid w:val="006E35EE"/>
    <w:rsid w:val="006E441C"/>
    <w:rsid w:val="006E6E61"/>
    <w:rsid w:val="006F0001"/>
    <w:rsid w:val="006F24CD"/>
    <w:rsid w:val="006F2B90"/>
    <w:rsid w:val="006F6782"/>
    <w:rsid w:val="00701087"/>
    <w:rsid w:val="00703AFC"/>
    <w:rsid w:val="0070565E"/>
    <w:rsid w:val="00706A83"/>
    <w:rsid w:val="00707CCB"/>
    <w:rsid w:val="00715F2D"/>
    <w:rsid w:val="00723314"/>
    <w:rsid w:val="00726D3D"/>
    <w:rsid w:val="007303FC"/>
    <w:rsid w:val="0073347B"/>
    <w:rsid w:val="00733CD9"/>
    <w:rsid w:val="007341A0"/>
    <w:rsid w:val="007362FA"/>
    <w:rsid w:val="00737CA0"/>
    <w:rsid w:val="00743D19"/>
    <w:rsid w:val="00745526"/>
    <w:rsid w:val="00746836"/>
    <w:rsid w:val="00753AFF"/>
    <w:rsid w:val="0076049B"/>
    <w:rsid w:val="007622D4"/>
    <w:rsid w:val="00762891"/>
    <w:rsid w:val="00762B27"/>
    <w:rsid w:val="00763686"/>
    <w:rsid w:val="007648FE"/>
    <w:rsid w:val="00767264"/>
    <w:rsid w:val="007705A7"/>
    <w:rsid w:val="0077060B"/>
    <w:rsid w:val="00771B5F"/>
    <w:rsid w:val="007733E8"/>
    <w:rsid w:val="0077408E"/>
    <w:rsid w:val="0077493F"/>
    <w:rsid w:val="00775AEF"/>
    <w:rsid w:val="007771F6"/>
    <w:rsid w:val="00782CAA"/>
    <w:rsid w:val="00782D5F"/>
    <w:rsid w:val="0078614B"/>
    <w:rsid w:val="007868C3"/>
    <w:rsid w:val="007900A3"/>
    <w:rsid w:val="007968DF"/>
    <w:rsid w:val="007A03C3"/>
    <w:rsid w:val="007A370C"/>
    <w:rsid w:val="007A4F57"/>
    <w:rsid w:val="007A5294"/>
    <w:rsid w:val="007B02D5"/>
    <w:rsid w:val="007B211B"/>
    <w:rsid w:val="007B3563"/>
    <w:rsid w:val="007B4DF5"/>
    <w:rsid w:val="007C7326"/>
    <w:rsid w:val="007C7AD3"/>
    <w:rsid w:val="007D07E9"/>
    <w:rsid w:val="007D1FA5"/>
    <w:rsid w:val="007D3ED9"/>
    <w:rsid w:val="007D7D18"/>
    <w:rsid w:val="007E0813"/>
    <w:rsid w:val="007E27E0"/>
    <w:rsid w:val="007E4EB8"/>
    <w:rsid w:val="007E694B"/>
    <w:rsid w:val="007F33A6"/>
    <w:rsid w:val="007F5AE7"/>
    <w:rsid w:val="00800C72"/>
    <w:rsid w:val="00801964"/>
    <w:rsid w:val="00802FC4"/>
    <w:rsid w:val="0080527B"/>
    <w:rsid w:val="00805D46"/>
    <w:rsid w:val="00806432"/>
    <w:rsid w:val="00806D8A"/>
    <w:rsid w:val="00807BA1"/>
    <w:rsid w:val="008113C0"/>
    <w:rsid w:val="008129BD"/>
    <w:rsid w:val="00812CC1"/>
    <w:rsid w:val="00813D11"/>
    <w:rsid w:val="0081492B"/>
    <w:rsid w:val="0081704C"/>
    <w:rsid w:val="00817084"/>
    <w:rsid w:val="00821107"/>
    <w:rsid w:val="008214A0"/>
    <w:rsid w:val="00821D60"/>
    <w:rsid w:val="00822BB2"/>
    <w:rsid w:val="00824ED8"/>
    <w:rsid w:val="00830DF1"/>
    <w:rsid w:val="00832471"/>
    <w:rsid w:val="00835D3E"/>
    <w:rsid w:val="00836B2E"/>
    <w:rsid w:val="008407C0"/>
    <w:rsid w:val="0084086D"/>
    <w:rsid w:val="00840CC9"/>
    <w:rsid w:val="00843499"/>
    <w:rsid w:val="00845E4D"/>
    <w:rsid w:val="00846D94"/>
    <w:rsid w:val="00846F7C"/>
    <w:rsid w:val="00851A81"/>
    <w:rsid w:val="00853E48"/>
    <w:rsid w:val="00857333"/>
    <w:rsid w:val="00861058"/>
    <w:rsid w:val="008629F0"/>
    <w:rsid w:val="00862BAE"/>
    <w:rsid w:val="008651C6"/>
    <w:rsid w:val="008718D4"/>
    <w:rsid w:val="008720B3"/>
    <w:rsid w:val="00873368"/>
    <w:rsid w:val="00875227"/>
    <w:rsid w:val="0087668B"/>
    <w:rsid w:val="0087759B"/>
    <w:rsid w:val="0088163E"/>
    <w:rsid w:val="00881AB0"/>
    <w:rsid w:val="00882F43"/>
    <w:rsid w:val="008833F7"/>
    <w:rsid w:val="00884DDD"/>
    <w:rsid w:val="00891B1F"/>
    <w:rsid w:val="0089310E"/>
    <w:rsid w:val="008937D2"/>
    <w:rsid w:val="0089386B"/>
    <w:rsid w:val="00896C88"/>
    <w:rsid w:val="00896CF0"/>
    <w:rsid w:val="008A2618"/>
    <w:rsid w:val="008A6F9C"/>
    <w:rsid w:val="008B1B7E"/>
    <w:rsid w:val="008B5AD0"/>
    <w:rsid w:val="008B66E2"/>
    <w:rsid w:val="008C25B1"/>
    <w:rsid w:val="008C69C6"/>
    <w:rsid w:val="008C7E82"/>
    <w:rsid w:val="008D1124"/>
    <w:rsid w:val="008D4213"/>
    <w:rsid w:val="008D49F1"/>
    <w:rsid w:val="008E02FB"/>
    <w:rsid w:val="008E0657"/>
    <w:rsid w:val="008E105C"/>
    <w:rsid w:val="008E52AF"/>
    <w:rsid w:val="008E55B2"/>
    <w:rsid w:val="008E5B83"/>
    <w:rsid w:val="008E71EF"/>
    <w:rsid w:val="008F0548"/>
    <w:rsid w:val="008F1922"/>
    <w:rsid w:val="008F2761"/>
    <w:rsid w:val="008F7B49"/>
    <w:rsid w:val="008F7E2A"/>
    <w:rsid w:val="00903A61"/>
    <w:rsid w:val="00903D26"/>
    <w:rsid w:val="0091288F"/>
    <w:rsid w:val="00912920"/>
    <w:rsid w:val="00913666"/>
    <w:rsid w:val="00913F43"/>
    <w:rsid w:val="00915523"/>
    <w:rsid w:val="00916742"/>
    <w:rsid w:val="00917109"/>
    <w:rsid w:val="0091760F"/>
    <w:rsid w:val="0092084A"/>
    <w:rsid w:val="0092147D"/>
    <w:rsid w:val="009228BE"/>
    <w:rsid w:val="009246BB"/>
    <w:rsid w:val="00925C07"/>
    <w:rsid w:val="009275AD"/>
    <w:rsid w:val="009305AC"/>
    <w:rsid w:val="009305C0"/>
    <w:rsid w:val="00930BA6"/>
    <w:rsid w:val="0093233F"/>
    <w:rsid w:val="0093329A"/>
    <w:rsid w:val="00933403"/>
    <w:rsid w:val="00935743"/>
    <w:rsid w:val="0094155B"/>
    <w:rsid w:val="0094200F"/>
    <w:rsid w:val="00942014"/>
    <w:rsid w:val="0094232F"/>
    <w:rsid w:val="00950C17"/>
    <w:rsid w:val="00956B77"/>
    <w:rsid w:val="00956EFE"/>
    <w:rsid w:val="009637F8"/>
    <w:rsid w:val="00964C85"/>
    <w:rsid w:val="009653B6"/>
    <w:rsid w:val="00967704"/>
    <w:rsid w:val="0097381F"/>
    <w:rsid w:val="00974519"/>
    <w:rsid w:val="009752CC"/>
    <w:rsid w:val="009802E5"/>
    <w:rsid w:val="00984E3F"/>
    <w:rsid w:val="00985835"/>
    <w:rsid w:val="009903BC"/>
    <w:rsid w:val="00990433"/>
    <w:rsid w:val="009908F0"/>
    <w:rsid w:val="009917E5"/>
    <w:rsid w:val="00992656"/>
    <w:rsid w:val="00994222"/>
    <w:rsid w:val="0099460A"/>
    <w:rsid w:val="009958FF"/>
    <w:rsid w:val="00996649"/>
    <w:rsid w:val="009976C2"/>
    <w:rsid w:val="009A5C46"/>
    <w:rsid w:val="009A684A"/>
    <w:rsid w:val="009C0072"/>
    <w:rsid w:val="009C0D5D"/>
    <w:rsid w:val="009C2679"/>
    <w:rsid w:val="009C2853"/>
    <w:rsid w:val="009C49F1"/>
    <w:rsid w:val="009C7546"/>
    <w:rsid w:val="009D08B5"/>
    <w:rsid w:val="009D340C"/>
    <w:rsid w:val="009E0D3E"/>
    <w:rsid w:val="009E156E"/>
    <w:rsid w:val="009E4AFB"/>
    <w:rsid w:val="009E5796"/>
    <w:rsid w:val="009E764B"/>
    <w:rsid w:val="009F0131"/>
    <w:rsid w:val="009F0596"/>
    <w:rsid w:val="009F103A"/>
    <w:rsid w:val="00A009C4"/>
    <w:rsid w:val="00A04750"/>
    <w:rsid w:val="00A048F5"/>
    <w:rsid w:val="00A04E77"/>
    <w:rsid w:val="00A1062C"/>
    <w:rsid w:val="00A10C98"/>
    <w:rsid w:val="00A11BE0"/>
    <w:rsid w:val="00A129F4"/>
    <w:rsid w:val="00A13DEE"/>
    <w:rsid w:val="00A15FC6"/>
    <w:rsid w:val="00A1626E"/>
    <w:rsid w:val="00A21C3A"/>
    <w:rsid w:val="00A22FE0"/>
    <w:rsid w:val="00A23D64"/>
    <w:rsid w:val="00A24413"/>
    <w:rsid w:val="00A2634F"/>
    <w:rsid w:val="00A27D22"/>
    <w:rsid w:val="00A31C9D"/>
    <w:rsid w:val="00A333FF"/>
    <w:rsid w:val="00A34D4E"/>
    <w:rsid w:val="00A3560F"/>
    <w:rsid w:val="00A404FA"/>
    <w:rsid w:val="00A4290E"/>
    <w:rsid w:val="00A4573B"/>
    <w:rsid w:val="00A45E14"/>
    <w:rsid w:val="00A5457F"/>
    <w:rsid w:val="00A54F6E"/>
    <w:rsid w:val="00A6117B"/>
    <w:rsid w:val="00A625CE"/>
    <w:rsid w:val="00A625DD"/>
    <w:rsid w:val="00A632E9"/>
    <w:rsid w:val="00A656FC"/>
    <w:rsid w:val="00A65BEE"/>
    <w:rsid w:val="00A66708"/>
    <w:rsid w:val="00A702CE"/>
    <w:rsid w:val="00A71940"/>
    <w:rsid w:val="00A71A1E"/>
    <w:rsid w:val="00A7483C"/>
    <w:rsid w:val="00A80A2C"/>
    <w:rsid w:val="00A83455"/>
    <w:rsid w:val="00A83F58"/>
    <w:rsid w:val="00A85E70"/>
    <w:rsid w:val="00A86E2D"/>
    <w:rsid w:val="00A963C3"/>
    <w:rsid w:val="00A976C0"/>
    <w:rsid w:val="00A97F5E"/>
    <w:rsid w:val="00AA61A9"/>
    <w:rsid w:val="00AB2F26"/>
    <w:rsid w:val="00AB3ADE"/>
    <w:rsid w:val="00AB56DC"/>
    <w:rsid w:val="00AB7696"/>
    <w:rsid w:val="00AC0B97"/>
    <w:rsid w:val="00AC1E78"/>
    <w:rsid w:val="00AC1E79"/>
    <w:rsid w:val="00AC3333"/>
    <w:rsid w:val="00AC7A12"/>
    <w:rsid w:val="00AC7E3C"/>
    <w:rsid w:val="00AD2E0C"/>
    <w:rsid w:val="00AD3125"/>
    <w:rsid w:val="00AD3F5C"/>
    <w:rsid w:val="00AD74F2"/>
    <w:rsid w:val="00AD75C1"/>
    <w:rsid w:val="00AD7D0E"/>
    <w:rsid w:val="00AE10A5"/>
    <w:rsid w:val="00AE566F"/>
    <w:rsid w:val="00AF2BA8"/>
    <w:rsid w:val="00AF449E"/>
    <w:rsid w:val="00AF6084"/>
    <w:rsid w:val="00AF757A"/>
    <w:rsid w:val="00B01ABE"/>
    <w:rsid w:val="00B03361"/>
    <w:rsid w:val="00B04275"/>
    <w:rsid w:val="00B059CF"/>
    <w:rsid w:val="00B10CD6"/>
    <w:rsid w:val="00B10CE5"/>
    <w:rsid w:val="00B11696"/>
    <w:rsid w:val="00B1237E"/>
    <w:rsid w:val="00B129F3"/>
    <w:rsid w:val="00B12C10"/>
    <w:rsid w:val="00B12E52"/>
    <w:rsid w:val="00B2196A"/>
    <w:rsid w:val="00B220E6"/>
    <w:rsid w:val="00B22F2C"/>
    <w:rsid w:val="00B261FC"/>
    <w:rsid w:val="00B273B8"/>
    <w:rsid w:val="00B40BC0"/>
    <w:rsid w:val="00B41C0A"/>
    <w:rsid w:val="00B4329B"/>
    <w:rsid w:val="00B44068"/>
    <w:rsid w:val="00B44428"/>
    <w:rsid w:val="00B4658F"/>
    <w:rsid w:val="00B567A0"/>
    <w:rsid w:val="00B56FC9"/>
    <w:rsid w:val="00B652B4"/>
    <w:rsid w:val="00B66DB5"/>
    <w:rsid w:val="00B723DC"/>
    <w:rsid w:val="00B72C59"/>
    <w:rsid w:val="00B74B9C"/>
    <w:rsid w:val="00B74DB4"/>
    <w:rsid w:val="00B771AF"/>
    <w:rsid w:val="00B77C63"/>
    <w:rsid w:val="00B87D4D"/>
    <w:rsid w:val="00B92061"/>
    <w:rsid w:val="00B94662"/>
    <w:rsid w:val="00B96508"/>
    <w:rsid w:val="00B97BC7"/>
    <w:rsid w:val="00BA0104"/>
    <w:rsid w:val="00BA213F"/>
    <w:rsid w:val="00BA31B5"/>
    <w:rsid w:val="00BA4838"/>
    <w:rsid w:val="00BA5393"/>
    <w:rsid w:val="00BA72B2"/>
    <w:rsid w:val="00BB3B97"/>
    <w:rsid w:val="00BB47E2"/>
    <w:rsid w:val="00BB52FD"/>
    <w:rsid w:val="00BB5501"/>
    <w:rsid w:val="00BB7311"/>
    <w:rsid w:val="00BC0B67"/>
    <w:rsid w:val="00BC7D15"/>
    <w:rsid w:val="00BD13BE"/>
    <w:rsid w:val="00BD2201"/>
    <w:rsid w:val="00BD267A"/>
    <w:rsid w:val="00BD29DD"/>
    <w:rsid w:val="00BD607F"/>
    <w:rsid w:val="00BD6C03"/>
    <w:rsid w:val="00BD7292"/>
    <w:rsid w:val="00BE0009"/>
    <w:rsid w:val="00BE6D27"/>
    <w:rsid w:val="00BE6EDD"/>
    <w:rsid w:val="00BF33BE"/>
    <w:rsid w:val="00BF4DDD"/>
    <w:rsid w:val="00BF681B"/>
    <w:rsid w:val="00BF6CF5"/>
    <w:rsid w:val="00BF7B73"/>
    <w:rsid w:val="00C004E2"/>
    <w:rsid w:val="00C00F76"/>
    <w:rsid w:val="00C010EE"/>
    <w:rsid w:val="00C01439"/>
    <w:rsid w:val="00C01A71"/>
    <w:rsid w:val="00C035AE"/>
    <w:rsid w:val="00C03638"/>
    <w:rsid w:val="00C10BDB"/>
    <w:rsid w:val="00C117C1"/>
    <w:rsid w:val="00C1371D"/>
    <w:rsid w:val="00C13F39"/>
    <w:rsid w:val="00C153BE"/>
    <w:rsid w:val="00C16AB0"/>
    <w:rsid w:val="00C1777E"/>
    <w:rsid w:val="00C20303"/>
    <w:rsid w:val="00C21C52"/>
    <w:rsid w:val="00C22434"/>
    <w:rsid w:val="00C22F71"/>
    <w:rsid w:val="00C2333A"/>
    <w:rsid w:val="00C2503D"/>
    <w:rsid w:val="00C25E15"/>
    <w:rsid w:val="00C26C73"/>
    <w:rsid w:val="00C2725F"/>
    <w:rsid w:val="00C31F7D"/>
    <w:rsid w:val="00C331A2"/>
    <w:rsid w:val="00C33E51"/>
    <w:rsid w:val="00C34566"/>
    <w:rsid w:val="00C37466"/>
    <w:rsid w:val="00C40F6D"/>
    <w:rsid w:val="00C426B0"/>
    <w:rsid w:val="00C44AA3"/>
    <w:rsid w:val="00C44DE2"/>
    <w:rsid w:val="00C468E1"/>
    <w:rsid w:val="00C5190A"/>
    <w:rsid w:val="00C54238"/>
    <w:rsid w:val="00C55224"/>
    <w:rsid w:val="00C567F8"/>
    <w:rsid w:val="00C67C91"/>
    <w:rsid w:val="00C7116C"/>
    <w:rsid w:val="00C7174E"/>
    <w:rsid w:val="00C737A2"/>
    <w:rsid w:val="00C745A4"/>
    <w:rsid w:val="00C74735"/>
    <w:rsid w:val="00C7657C"/>
    <w:rsid w:val="00C80EB6"/>
    <w:rsid w:val="00C81BE9"/>
    <w:rsid w:val="00C82735"/>
    <w:rsid w:val="00C829D8"/>
    <w:rsid w:val="00C83701"/>
    <w:rsid w:val="00C83C19"/>
    <w:rsid w:val="00C91A81"/>
    <w:rsid w:val="00C93EAF"/>
    <w:rsid w:val="00C94440"/>
    <w:rsid w:val="00C96CD6"/>
    <w:rsid w:val="00CA1583"/>
    <w:rsid w:val="00CA42BD"/>
    <w:rsid w:val="00CA4707"/>
    <w:rsid w:val="00CA614F"/>
    <w:rsid w:val="00CA63E6"/>
    <w:rsid w:val="00CB0411"/>
    <w:rsid w:val="00CB08D3"/>
    <w:rsid w:val="00CB22BA"/>
    <w:rsid w:val="00CB389E"/>
    <w:rsid w:val="00CB702D"/>
    <w:rsid w:val="00CC105A"/>
    <w:rsid w:val="00CC370B"/>
    <w:rsid w:val="00CC39FC"/>
    <w:rsid w:val="00CC5A57"/>
    <w:rsid w:val="00CC675B"/>
    <w:rsid w:val="00CC79B3"/>
    <w:rsid w:val="00CD1DF7"/>
    <w:rsid w:val="00CD4F04"/>
    <w:rsid w:val="00CD7978"/>
    <w:rsid w:val="00CE0058"/>
    <w:rsid w:val="00CF0CF2"/>
    <w:rsid w:val="00CF1E53"/>
    <w:rsid w:val="00CF3AC6"/>
    <w:rsid w:val="00CF6092"/>
    <w:rsid w:val="00CF7825"/>
    <w:rsid w:val="00D0093E"/>
    <w:rsid w:val="00D00DB7"/>
    <w:rsid w:val="00D04858"/>
    <w:rsid w:val="00D04F76"/>
    <w:rsid w:val="00D056D0"/>
    <w:rsid w:val="00D0677D"/>
    <w:rsid w:val="00D07F28"/>
    <w:rsid w:val="00D15477"/>
    <w:rsid w:val="00D15D28"/>
    <w:rsid w:val="00D15E20"/>
    <w:rsid w:val="00D1716E"/>
    <w:rsid w:val="00D1746B"/>
    <w:rsid w:val="00D22A65"/>
    <w:rsid w:val="00D22FE2"/>
    <w:rsid w:val="00D23A25"/>
    <w:rsid w:val="00D253F8"/>
    <w:rsid w:val="00D258E5"/>
    <w:rsid w:val="00D311DC"/>
    <w:rsid w:val="00D3329F"/>
    <w:rsid w:val="00D3445A"/>
    <w:rsid w:val="00D35621"/>
    <w:rsid w:val="00D36AA9"/>
    <w:rsid w:val="00D443E9"/>
    <w:rsid w:val="00D45C93"/>
    <w:rsid w:val="00D46FE8"/>
    <w:rsid w:val="00D50438"/>
    <w:rsid w:val="00D54425"/>
    <w:rsid w:val="00D556D1"/>
    <w:rsid w:val="00D5593A"/>
    <w:rsid w:val="00D57273"/>
    <w:rsid w:val="00D60023"/>
    <w:rsid w:val="00D64900"/>
    <w:rsid w:val="00D65ACF"/>
    <w:rsid w:val="00D66C80"/>
    <w:rsid w:val="00D715E1"/>
    <w:rsid w:val="00D73E67"/>
    <w:rsid w:val="00D7545A"/>
    <w:rsid w:val="00D77625"/>
    <w:rsid w:val="00D80EFE"/>
    <w:rsid w:val="00D81E66"/>
    <w:rsid w:val="00D831C9"/>
    <w:rsid w:val="00D85779"/>
    <w:rsid w:val="00D86C7A"/>
    <w:rsid w:val="00D87A0C"/>
    <w:rsid w:val="00D87EA1"/>
    <w:rsid w:val="00D944A9"/>
    <w:rsid w:val="00D94B77"/>
    <w:rsid w:val="00D97B4D"/>
    <w:rsid w:val="00D97B98"/>
    <w:rsid w:val="00D97DEF"/>
    <w:rsid w:val="00DA0488"/>
    <w:rsid w:val="00DA08ED"/>
    <w:rsid w:val="00DA1A58"/>
    <w:rsid w:val="00DA2F52"/>
    <w:rsid w:val="00DA4DE4"/>
    <w:rsid w:val="00DA5052"/>
    <w:rsid w:val="00DA784D"/>
    <w:rsid w:val="00DA7BA2"/>
    <w:rsid w:val="00DC0011"/>
    <w:rsid w:val="00DC32FC"/>
    <w:rsid w:val="00DC35E4"/>
    <w:rsid w:val="00DC47FB"/>
    <w:rsid w:val="00DC5AFD"/>
    <w:rsid w:val="00DD2B27"/>
    <w:rsid w:val="00DD3DAB"/>
    <w:rsid w:val="00DD66A2"/>
    <w:rsid w:val="00DD7A03"/>
    <w:rsid w:val="00DE0517"/>
    <w:rsid w:val="00DE0AB1"/>
    <w:rsid w:val="00DE518C"/>
    <w:rsid w:val="00DE5226"/>
    <w:rsid w:val="00DE58F2"/>
    <w:rsid w:val="00DE6641"/>
    <w:rsid w:val="00DF1916"/>
    <w:rsid w:val="00DF1C86"/>
    <w:rsid w:val="00DF38C2"/>
    <w:rsid w:val="00DF5011"/>
    <w:rsid w:val="00DF66FB"/>
    <w:rsid w:val="00DF7F08"/>
    <w:rsid w:val="00E01439"/>
    <w:rsid w:val="00E025BC"/>
    <w:rsid w:val="00E04F73"/>
    <w:rsid w:val="00E17B0A"/>
    <w:rsid w:val="00E21F63"/>
    <w:rsid w:val="00E22697"/>
    <w:rsid w:val="00E228E0"/>
    <w:rsid w:val="00E23452"/>
    <w:rsid w:val="00E2464A"/>
    <w:rsid w:val="00E25511"/>
    <w:rsid w:val="00E25C7D"/>
    <w:rsid w:val="00E25F7E"/>
    <w:rsid w:val="00E26779"/>
    <w:rsid w:val="00E26993"/>
    <w:rsid w:val="00E272FA"/>
    <w:rsid w:val="00E27535"/>
    <w:rsid w:val="00E3374C"/>
    <w:rsid w:val="00E35E38"/>
    <w:rsid w:val="00E41195"/>
    <w:rsid w:val="00E41C18"/>
    <w:rsid w:val="00E448B6"/>
    <w:rsid w:val="00E46D86"/>
    <w:rsid w:val="00E51C62"/>
    <w:rsid w:val="00E52C6E"/>
    <w:rsid w:val="00E53FC3"/>
    <w:rsid w:val="00E60C92"/>
    <w:rsid w:val="00E63079"/>
    <w:rsid w:val="00E66E0C"/>
    <w:rsid w:val="00E670CA"/>
    <w:rsid w:val="00E71F1E"/>
    <w:rsid w:val="00E74567"/>
    <w:rsid w:val="00E74E71"/>
    <w:rsid w:val="00E75295"/>
    <w:rsid w:val="00E762C2"/>
    <w:rsid w:val="00E7640C"/>
    <w:rsid w:val="00E76EA4"/>
    <w:rsid w:val="00E82243"/>
    <w:rsid w:val="00E835DF"/>
    <w:rsid w:val="00E8379E"/>
    <w:rsid w:val="00E86456"/>
    <w:rsid w:val="00E86D58"/>
    <w:rsid w:val="00E93E19"/>
    <w:rsid w:val="00E94540"/>
    <w:rsid w:val="00E94E2C"/>
    <w:rsid w:val="00E9796B"/>
    <w:rsid w:val="00EA3725"/>
    <w:rsid w:val="00EA4562"/>
    <w:rsid w:val="00EA682A"/>
    <w:rsid w:val="00EA747F"/>
    <w:rsid w:val="00EA78F9"/>
    <w:rsid w:val="00EB07DF"/>
    <w:rsid w:val="00EB1293"/>
    <w:rsid w:val="00EB31C1"/>
    <w:rsid w:val="00EB3A0C"/>
    <w:rsid w:val="00EB7B89"/>
    <w:rsid w:val="00EC3B08"/>
    <w:rsid w:val="00ED0189"/>
    <w:rsid w:val="00ED044C"/>
    <w:rsid w:val="00ED43D3"/>
    <w:rsid w:val="00ED454F"/>
    <w:rsid w:val="00ED521A"/>
    <w:rsid w:val="00ED655C"/>
    <w:rsid w:val="00ED7EAD"/>
    <w:rsid w:val="00EE058C"/>
    <w:rsid w:val="00EE10E2"/>
    <w:rsid w:val="00EE211E"/>
    <w:rsid w:val="00EE5872"/>
    <w:rsid w:val="00EE5DC1"/>
    <w:rsid w:val="00EE6FA5"/>
    <w:rsid w:val="00EF04E2"/>
    <w:rsid w:val="00EF5584"/>
    <w:rsid w:val="00F01627"/>
    <w:rsid w:val="00F04305"/>
    <w:rsid w:val="00F12554"/>
    <w:rsid w:val="00F13153"/>
    <w:rsid w:val="00F15291"/>
    <w:rsid w:val="00F1606F"/>
    <w:rsid w:val="00F16F34"/>
    <w:rsid w:val="00F20462"/>
    <w:rsid w:val="00F22E23"/>
    <w:rsid w:val="00F250FB"/>
    <w:rsid w:val="00F30169"/>
    <w:rsid w:val="00F317A2"/>
    <w:rsid w:val="00F34FCA"/>
    <w:rsid w:val="00F35580"/>
    <w:rsid w:val="00F35DE4"/>
    <w:rsid w:val="00F37B0E"/>
    <w:rsid w:val="00F42706"/>
    <w:rsid w:val="00F4289C"/>
    <w:rsid w:val="00F42DA6"/>
    <w:rsid w:val="00F445B2"/>
    <w:rsid w:val="00F478B8"/>
    <w:rsid w:val="00F51710"/>
    <w:rsid w:val="00F52189"/>
    <w:rsid w:val="00F60611"/>
    <w:rsid w:val="00F610C0"/>
    <w:rsid w:val="00F61555"/>
    <w:rsid w:val="00F61E03"/>
    <w:rsid w:val="00F62393"/>
    <w:rsid w:val="00F62B4C"/>
    <w:rsid w:val="00F63242"/>
    <w:rsid w:val="00F660FD"/>
    <w:rsid w:val="00F717F3"/>
    <w:rsid w:val="00F736A2"/>
    <w:rsid w:val="00F758D1"/>
    <w:rsid w:val="00F76FC6"/>
    <w:rsid w:val="00F77349"/>
    <w:rsid w:val="00F80FCF"/>
    <w:rsid w:val="00F822D6"/>
    <w:rsid w:val="00F96FB6"/>
    <w:rsid w:val="00FA0F8E"/>
    <w:rsid w:val="00FA20DC"/>
    <w:rsid w:val="00FA425B"/>
    <w:rsid w:val="00FA6698"/>
    <w:rsid w:val="00FB0C53"/>
    <w:rsid w:val="00FB1449"/>
    <w:rsid w:val="00FB2128"/>
    <w:rsid w:val="00FB2828"/>
    <w:rsid w:val="00FB33D4"/>
    <w:rsid w:val="00FB3450"/>
    <w:rsid w:val="00FB39FB"/>
    <w:rsid w:val="00FB47A8"/>
    <w:rsid w:val="00FB5706"/>
    <w:rsid w:val="00FB7893"/>
    <w:rsid w:val="00FC162C"/>
    <w:rsid w:val="00FD0549"/>
    <w:rsid w:val="00FD4BFD"/>
    <w:rsid w:val="00FE0FCB"/>
    <w:rsid w:val="00FE27C3"/>
    <w:rsid w:val="00FF20D7"/>
    <w:rsid w:val="00FF27E7"/>
    <w:rsid w:val="00FF624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41B5FF"/>
  <w15:chartTrackingRefBased/>
  <w15:docId w15:val="{0E62EC10-54A4-4DEE-BD0A-7F431CBD0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1627"/>
  </w:style>
  <w:style w:type="paragraph" w:styleId="Ttulo1">
    <w:name w:val="heading 1"/>
    <w:basedOn w:val="Normal"/>
    <w:next w:val="Normal"/>
    <w:link w:val="Ttulo1Char"/>
    <w:qFormat/>
    <w:rsid w:val="007F5AE7"/>
    <w:pPr>
      <w:widowControl w:val="0"/>
      <w:numPr>
        <w:numId w:val="3"/>
      </w:numPr>
      <w:suppressAutoHyphens/>
      <w:spacing w:before="120" w:after="120" w:line="240" w:lineRule="auto"/>
      <w:jc w:val="both"/>
      <w:outlineLvl w:val="0"/>
    </w:pPr>
    <w:rPr>
      <w:rFonts w:ascii="Arial" w:eastAsia="Times New Roman" w:hAnsi="Arial" w:cs="Arial"/>
      <w:b/>
      <w:sz w:val="24"/>
      <w:szCs w:val="20"/>
      <w:u w:val="single"/>
      <w:lang w:eastAsia="zh-CN"/>
    </w:rPr>
  </w:style>
  <w:style w:type="paragraph" w:styleId="Ttulo2">
    <w:name w:val="heading 2"/>
    <w:basedOn w:val="Normal"/>
    <w:next w:val="Normal"/>
    <w:link w:val="Ttulo2Char"/>
    <w:qFormat/>
    <w:rsid w:val="007F5AE7"/>
    <w:pPr>
      <w:widowControl w:val="0"/>
      <w:numPr>
        <w:ilvl w:val="1"/>
        <w:numId w:val="3"/>
      </w:numPr>
      <w:spacing w:before="120" w:after="120" w:line="360" w:lineRule="auto"/>
      <w:ind w:left="142"/>
      <w:jc w:val="both"/>
      <w:outlineLvl w:val="1"/>
    </w:pPr>
    <w:rPr>
      <w:rFonts w:ascii="Arial" w:eastAsia="Times New Roman" w:hAnsi="Arial" w:cs="Arial"/>
      <w:szCs w:val="20"/>
      <w:lang w:eastAsia="zh-CN"/>
    </w:rPr>
  </w:style>
  <w:style w:type="paragraph" w:styleId="Ttulo3">
    <w:name w:val="heading 3"/>
    <w:basedOn w:val="Normal"/>
    <w:next w:val="Normal"/>
    <w:link w:val="Ttulo3Char"/>
    <w:qFormat/>
    <w:rsid w:val="007F5AE7"/>
    <w:pPr>
      <w:widowControl w:val="0"/>
      <w:numPr>
        <w:ilvl w:val="2"/>
        <w:numId w:val="3"/>
      </w:numPr>
      <w:spacing w:before="120" w:after="120" w:line="360" w:lineRule="auto"/>
      <w:jc w:val="both"/>
      <w:outlineLvl w:val="2"/>
    </w:pPr>
    <w:rPr>
      <w:rFonts w:ascii="Arial" w:eastAsia="Times New Roman" w:hAnsi="Arial" w:cs="Arial"/>
      <w:szCs w:val="20"/>
      <w:lang w:eastAsia="zh-CN"/>
    </w:rPr>
  </w:style>
  <w:style w:type="paragraph" w:styleId="Ttulo4">
    <w:name w:val="heading 4"/>
    <w:basedOn w:val="Normal"/>
    <w:next w:val="Normal"/>
    <w:link w:val="Ttulo4Char"/>
    <w:qFormat/>
    <w:rsid w:val="007F5AE7"/>
    <w:pPr>
      <w:widowControl w:val="0"/>
      <w:numPr>
        <w:ilvl w:val="3"/>
        <w:numId w:val="3"/>
      </w:numPr>
      <w:spacing w:before="120" w:after="120" w:line="360" w:lineRule="auto"/>
      <w:ind w:left="425"/>
      <w:jc w:val="both"/>
      <w:outlineLvl w:val="3"/>
    </w:pPr>
    <w:rPr>
      <w:rFonts w:ascii="Arial" w:eastAsia="Times New Roman" w:hAnsi="Arial" w:cs="Arial"/>
      <w:szCs w:val="20"/>
      <w:lang w:eastAsia="zh-CN"/>
    </w:rPr>
  </w:style>
  <w:style w:type="paragraph" w:styleId="Ttulo5">
    <w:name w:val="heading 5"/>
    <w:basedOn w:val="Normal"/>
    <w:next w:val="Normal"/>
    <w:link w:val="Ttulo5Char"/>
    <w:qFormat/>
    <w:rsid w:val="007F5AE7"/>
    <w:pPr>
      <w:widowControl w:val="0"/>
      <w:numPr>
        <w:ilvl w:val="4"/>
        <w:numId w:val="3"/>
      </w:numPr>
      <w:spacing w:before="120" w:after="120" w:line="360" w:lineRule="auto"/>
      <w:ind w:left="567"/>
      <w:jc w:val="both"/>
      <w:outlineLvl w:val="4"/>
    </w:pPr>
    <w:rPr>
      <w:rFonts w:ascii="Arial" w:eastAsia="Times New Roman" w:hAnsi="Arial" w:cs="Arial"/>
      <w:szCs w:val="20"/>
      <w:lang w:eastAsia="zh-CN"/>
    </w:rPr>
  </w:style>
  <w:style w:type="paragraph" w:styleId="Ttulo6">
    <w:name w:val="heading 6"/>
    <w:basedOn w:val="Normal"/>
    <w:next w:val="Normal"/>
    <w:link w:val="Ttulo6Char"/>
    <w:qFormat/>
    <w:rsid w:val="007F5AE7"/>
    <w:pPr>
      <w:widowControl w:val="0"/>
      <w:numPr>
        <w:ilvl w:val="5"/>
        <w:numId w:val="3"/>
      </w:numPr>
      <w:spacing w:after="120" w:line="240" w:lineRule="auto"/>
      <w:jc w:val="both"/>
      <w:outlineLvl w:val="5"/>
    </w:pPr>
    <w:rPr>
      <w:rFonts w:ascii="Arial" w:eastAsia="Times New Roman" w:hAnsi="Arial" w:cs="Calibri"/>
      <w:bCs/>
      <w:sz w:val="24"/>
      <w:lang w:eastAsia="zh-CN"/>
    </w:rPr>
  </w:style>
  <w:style w:type="paragraph" w:styleId="Ttulo7">
    <w:name w:val="heading 7"/>
    <w:basedOn w:val="Normal"/>
    <w:next w:val="Normal"/>
    <w:link w:val="Ttulo7Char"/>
    <w:qFormat/>
    <w:rsid w:val="007F5AE7"/>
    <w:pPr>
      <w:widowControl w:val="0"/>
      <w:numPr>
        <w:ilvl w:val="6"/>
        <w:numId w:val="3"/>
      </w:numPr>
      <w:spacing w:after="120" w:line="240" w:lineRule="auto"/>
      <w:jc w:val="both"/>
      <w:outlineLvl w:val="6"/>
    </w:pPr>
    <w:rPr>
      <w:rFonts w:ascii="Arial" w:eastAsia="Times New Roman" w:hAnsi="Arial" w:cs="Calibri"/>
      <w:sz w:val="24"/>
      <w:szCs w:val="24"/>
      <w:lang w:eastAsia="zh-CN"/>
    </w:rPr>
  </w:style>
  <w:style w:type="paragraph" w:styleId="Ttulo8">
    <w:name w:val="heading 8"/>
    <w:basedOn w:val="Ttulo11"/>
    <w:next w:val="Corpodetexto"/>
    <w:link w:val="Ttulo8Char"/>
    <w:qFormat/>
    <w:rsid w:val="00F250FB"/>
    <w:pPr>
      <w:spacing w:before="60" w:after="60"/>
      <w:ind w:left="1440" w:hanging="1440"/>
      <w:outlineLvl w:val="7"/>
    </w:pPr>
    <w:rPr>
      <w:b/>
      <w:bCs/>
      <w:i/>
      <w:iCs/>
      <w:sz w:val="22"/>
      <w:szCs w:val="22"/>
    </w:rPr>
  </w:style>
  <w:style w:type="paragraph" w:styleId="Ttulo9">
    <w:name w:val="heading 9"/>
    <w:basedOn w:val="Ttulo11"/>
    <w:next w:val="Corpodetexto"/>
    <w:link w:val="Ttulo9Char"/>
    <w:qFormat/>
    <w:rsid w:val="00F250FB"/>
    <w:pPr>
      <w:spacing w:before="60" w:after="60"/>
      <w:ind w:left="1584" w:hanging="1584"/>
      <w:outlineLvl w:val="8"/>
    </w:pPr>
    <w:rPr>
      <w:b/>
      <w:bCs/>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unhideWhenUsed/>
    <w:rsid w:val="00545754"/>
    <w:pPr>
      <w:spacing w:before="100" w:beforeAutospacing="1" w:after="100" w:afterAutospacing="1" w:line="240" w:lineRule="auto"/>
    </w:pPr>
    <w:rPr>
      <w:rFonts w:ascii="Times New Roman" w:eastAsia="Times New Roman" w:hAnsi="Times New Roman" w:cs="Times New Roman"/>
      <w:sz w:val="24"/>
      <w:szCs w:val="24"/>
      <w:lang w:eastAsia="pt-BR"/>
    </w:rPr>
  </w:style>
  <w:style w:type="table" w:styleId="Tabelacomgrade">
    <w:name w:val="Table Grid"/>
    <w:basedOn w:val="Tabelanormal"/>
    <w:uiPriority w:val="59"/>
    <w:rsid w:val="005457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unhideWhenUsed/>
    <w:rsid w:val="00545754"/>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45754"/>
  </w:style>
  <w:style w:type="paragraph" w:styleId="Rodap">
    <w:name w:val="footer"/>
    <w:basedOn w:val="Normal"/>
    <w:link w:val="RodapChar"/>
    <w:unhideWhenUsed/>
    <w:rsid w:val="00545754"/>
    <w:pPr>
      <w:tabs>
        <w:tab w:val="center" w:pos="4252"/>
        <w:tab w:val="right" w:pos="8504"/>
      </w:tabs>
      <w:spacing w:after="0" w:line="240" w:lineRule="auto"/>
    </w:pPr>
  </w:style>
  <w:style w:type="character" w:customStyle="1" w:styleId="RodapChar">
    <w:name w:val="Rodapé Char"/>
    <w:basedOn w:val="Fontepargpadro"/>
    <w:link w:val="Rodap"/>
    <w:rsid w:val="00545754"/>
  </w:style>
  <w:style w:type="paragraph" w:styleId="PargrafodaLista">
    <w:name w:val="List Paragraph"/>
    <w:basedOn w:val="Normal"/>
    <w:qFormat/>
    <w:rsid w:val="00E41195"/>
    <w:pPr>
      <w:ind w:left="720"/>
      <w:contextualSpacing/>
    </w:pPr>
  </w:style>
  <w:style w:type="paragraph" w:customStyle="1" w:styleId="TRN1">
    <w:name w:val="TRN1"/>
    <w:next w:val="Normal"/>
    <w:qFormat/>
    <w:rsid w:val="00CC39FC"/>
    <w:pPr>
      <w:numPr>
        <w:ilvl w:val="1"/>
        <w:numId w:val="1"/>
      </w:numPr>
      <w:spacing w:before="240" w:after="240" w:line="360" w:lineRule="auto"/>
      <w:jc w:val="both"/>
    </w:pPr>
    <w:rPr>
      <w:rFonts w:ascii="Arial" w:eastAsia="Bitstream Vera Sans" w:hAnsi="Arial" w:cs="Arial"/>
      <w:lang w:eastAsia="pt-BR"/>
    </w:rPr>
  </w:style>
  <w:style w:type="paragraph" w:customStyle="1" w:styleId="TRN0">
    <w:name w:val="TRN0"/>
    <w:basedOn w:val="Normal"/>
    <w:next w:val="Normal"/>
    <w:qFormat/>
    <w:rsid w:val="00CC39FC"/>
    <w:pPr>
      <w:numPr>
        <w:numId w:val="1"/>
      </w:numPr>
      <w:spacing w:before="60" w:after="60" w:line="240" w:lineRule="auto"/>
      <w:jc w:val="both"/>
    </w:pPr>
    <w:rPr>
      <w:rFonts w:ascii="Arial" w:eastAsia="Bitstream Vera Sans" w:hAnsi="Arial" w:cs="Arial"/>
      <w:b/>
      <w:lang w:eastAsia="pt-BR"/>
    </w:rPr>
  </w:style>
  <w:style w:type="paragraph" w:customStyle="1" w:styleId="TRN2">
    <w:name w:val="TRN2"/>
    <w:basedOn w:val="Normal"/>
    <w:next w:val="Normal"/>
    <w:qFormat/>
    <w:rsid w:val="005607CE"/>
    <w:pPr>
      <w:widowControl w:val="0"/>
      <w:numPr>
        <w:ilvl w:val="2"/>
        <w:numId w:val="1"/>
      </w:numPr>
      <w:spacing w:before="60" w:after="120" w:line="360" w:lineRule="auto"/>
      <w:jc w:val="both"/>
    </w:pPr>
    <w:rPr>
      <w:rFonts w:ascii="Arial" w:eastAsia="Bitstream Vera Sans" w:hAnsi="Arial" w:cs="Arial"/>
      <w:lang w:eastAsia="pt-BR"/>
    </w:rPr>
  </w:style>
  <w:style w:type="paragraph" w:customStyle="1" w:styleId="TRN3">
    <w:name w:val="TRN3"/>
    <w:basedOn w:val="Normal"/>
    <w:next w:val="Normal"/>
    <w:qFormat/>
    <w:rsid w:val="005607CE"/>
    <w:pPr>
      <w:widowControl w:val="0"/>
      <w:numPr>
        <w:ilvl w:val="3"/>
        <w:numId w:val="1"/>
      </w:numPr>
      <w:spacing w:before="60" w:after="60" w:line="360" w:lineRule="auto"/>
      <w:ind w:left="851"/>
      <w:jc w:val="both"/>
    </w:pPr>
    <w:rPr>
      <w:rFonts w:ascii="Arial" w:eastAsia="Bitstream Vera Sans" w:hAnsi="Arial" w:cs="Arial"/>
      <w:lang w:eastAsia="pt-BR"/>
    </w:rPr>
  </w:style>
  <w:style w:type="paragraph" w:customStyle="1" w:styleId="TRN4">
    <w:name w:val="TRN4"/>
    <w:basedOn w:val="Normal"/>
    <w:next w:val="Normal"/>
    <w:qFormat/>
    <w:rsid w:val="00CC39FC"/>
    <w:pPr>
      <w:numPr>
        <w:ilvl w:val="4"/>
        <w:numId w:val="1"/>
      </w:numPr>
      <w:spacing w:before="60" w:after="60" w:line="360" w:lineRule="auto"/>
      <w:jc w:val="both"/>
    </w:pPr>
    <w:rPr>
      <w:rFonts w:ascii="Arial" w:eastAsia="Bitstream Vera Sans" w:hAnsi="Arial" w:cs="Arial"/>
      <w:lang w:eastAsia="pt-BR"/>
    </w:rPr>
  </w:style>
  <w:style w:type="paragraph" w:customStyle="1" w:styleId="TRN5">
    <w:name w:val="TRN5"/>
    <w:basedOn w:val="Normal"/>
    <w:next w:val="Normal"/>
    <w:qFormat/>
    <w:rsid w:val="00CC39FC"/>
    <w:pPr>
      <w:numPr>
        <w:ilvl w:val="5"/>
        <w:numId w:val="1"/>
      </w:numPr>
      <w:spacing w:before="60" w:after="60" w:line="360" w:lineRule="auto"/>
      <w:jc w:val="both"/>
    </w:pPr>
    <w:rPr>
      <w:rFonts w:ascii="Arial" w:eastAsia="Bitstream Vera Sans" w:hAnsi="Arial" w:cs="Arial"/>
      <w:lang w:eastAsia="pt-BR"/>
    </w:rPr>
  </w:style>
  <w:style w:type="paragraph" w:customStyle="1" w:styleId="Default">
    <w:name w:val="Default"/>
    <w:rsid w:val="001026C6"/>
    <w:pPr>
      <w:autoSpaceDE w:val="0"/>
      <w:autoSpaceDN w:val="0"/>
      <w:adjustRightInd w:val="0"/>
      <w:spacing w:after="0" w:line="240" w:lineRule="auto"/>
    </w:pPr>
    <w:rPr>
      <w:rFonts w:ascii="Arial" w:hAnsi="Arial" w:cs="Arial"/>
      <w:color w:val="000000"/>
      <w:sz w:val="24"/>
      <w:szCs w:val="24"/>
    </w:rPr>
  </w:style>
  <w:style w:type="character" w:customStyle="1" w:styleId="Ttulo1Char">
    <w:name w:val="Título 1 Char"/>
    <w:basedOn w:val="Fontepargpadro"/>
    <w:link w:val="Ttulo1"/>
    <w:rsid w:val="007F5AE7"/>
    <w:rPr>
      <w:rFonts w:ascii="Arial" w:eastAsia="Times New Roman" w:hAnsi="Arial" w:cs="Arial"/>
      <w:b/>
      <w:sz w:val="24"/>
      <w:szCs w:val="20"/>
      <w:u w:val="single"/>
      <w:lang w:eastAsia="zh-CN"/>
    </w:rPr>
  </w:style>
  <w:style w:type="character" w:customStyle="1" w:styleId="Ttulo2Char">
    <w:name w:val="Título 2 Char"/>
    <w:basedOn w:val="Fontepargpadro"/>
    <w:link w:val="Ttulo2"/>
    <w:rsid w:val="007F5AE7"/>
    <w:rPr>
      <w:rFonts w:ascii="Arial" w:eastAsia="Times New Roman" w:hAnsi="Arial" w:cs="Arial"/>
      <w:szCs w:val="20"/>
      <w:lang w:eastAsia="zh-CN"/>
    </w:rPr>
  </w:style>
  <w:style w:type="character" w:customStyle="1" w:styleId="Ttulo3Char">
    <w:name w:val="Título 3 Char"/>
    <w:basedOn w:val="Fontepargpadro"/>
    <w:link w:val="Ttulo3"/>
    <w:rsid w:val="007F5AE7"/>
    <w:rPr>
      <w:rFonts w:ascii="Arial" w:eastAsia="Times New Roman" w:hAnsi="Arial" w:cs="Arial"/>
      <w:szCs w:val="20"/>
      <w:lang w:eastAsia="zh-CN"/>
    </w:rPr>
  </w:style>
  <w:style w:type="character" w:customStyle="1" w:styleId="Ttulo4Char">
    <w:name w:val="Título 4 Char"/>
    <w:basedOn w:val="Fontepargpadro"/>
    <w:link w:val="Ttulo4"/>
    <w:rsid w:val="007F5AE7"/>
    <w:rPr>
      <w:rFonts w:ascii="Arial" w:eastAsia="Times New Roman" w:hAnsi="Arial" w:cs="Arial"/>
      <w:szCs w:val="20"/>
      <w:lang w:eastAsia="zh-CN"/>
    </w:rPr>
  </w:style>
  <w:style w:type="character" w:customStyle="1" w:styleId="Ttulo5Char">
    <w:name w:val="Título 5 Char"/>
    <w:basedOn w:val="Fontepargpadro"/>
    <w:link w:val="Ttulo5"/>
    <w:rsid w:val="007F5AE7"/>
    <w:rPr>
      <w:rFonts w:ascii="Arial" w:eastAsia="Times New Roman" w:hAnsi="Arial" w:cs="Arial"/>
      <w:szCs w:val="20"/>
      <w:lang w:eastAsia="zh-CN"/>
    </w:rPr>
  </w:style>
  <w:style w:type="character" w:customStyle="1" w:styleId="Ttulo6Char">
    <w:name w:val="Título 6 Char"/>
    <w:basedOn w:val="Fontepargpadro"/>
    <w:link w:val="Ttulo6"/>
    <w:rsid w:val="007F5AE7"/>
    <w:rPr>
      <w:rFonts w:ascii="Arial" w:eastAsia="Times New Roman" w:hAnsi="Arial" w:cs="Calibri"/>
      <w:bCs/>
      <w:sz w:val="24"/>
      <w:lang w:eastAsia="zh-CN"/>
    </w:rPr>
  </w:style>
  <w:style w:type="character" w:customStyle="1" w:styleId="Ttulo7Char">
    <w:name w:val="Título 7 Char"/>
    <w:basedOn w:val="Fontepargpadro"/>
    <w:link w:val="Ttulo7"/>
    <w:rsid w:val="007F5AE7"/>
    <w:rPr>
      <w:rFonts w:ascii="Arial" w:eastAsia="Times New Roman" w:hAnsi="Arial" w:cs="Calibri"/>
      <w:sz w:val="24"/>
      <w:szCs w:val="24"/>
      <w:lang w:eastAsia="zh-CN"/>
    </w:rPr>
  </w:style>
  <w:style w:type="character" w:customStyle="1" w:styleId="WW8Num1z0">
    <w:name w:val="WW8Num1z0"/>
    <w:rsid w:val="007F5AE7"/>
  </w:style>
  <w:style w:type="character" w:styleId="Hyperlink">
    <w:name w:val="Hyperlink"/>
    <w:uiPriority w:val="99"/>
    <w:rsid w:val="00412CE8"/>
    <w:rPr>
      <w:color w:val="0000FF"/>
      <w:u w:val="single"/>
    </w:rPr>
  </w:style>
  <w:style w:type="paragraph" w:styleId="Textodenotaderodap">
    <w:name w:val="footnote text"/>
    <w:basedOn w:val="Normal"/>
    <w:link w:val="TextodenotaderodapChar"/>
    <w:uiPriority w:val="99"/>
    <w:qFormat/>
    <w:rsid w:val="00412CE8"/>
    <w:pPr>
      <w:widowControl w:val="0"/>
      <w:suppressLineNumbers/>
      <w:suppressAutoHyphens/>
      <w:overflowPunct w:val="0"/>
      <w:spacing w:after="120" w:line="240" w:lineRule="auto"/>
      <w:ind w:left="339" w:hanging="339"/>
      <w:jc w:val="both"/>
    </w:pPr>
    <w:rPr>
      <w:rFonts w:ascii="Arial" w:eastAsia="Droid Sans" w:hAnsi="Arial" w:cs="Lohit Hindi"/>
      <w:color w:val="00000A"/>
      <w:sz w:val="24"/>
      <w:szCs w:val="20"/>
      <w:lang w:eastAsia="zh-CN" w:bidi="hi-IN"/>
    </w:rPr>
  </w:style>
  <w:style w:type="character" w:customStyle="1" w:styleId="TextodenotaderodapChar">
    <w:name w:val="Texto de nota de rodapé Char"/>
    <w:basedOn w:val="Fontepargpadro"/>
    <w:link w:val="Textodenotaderodap"/>
    <w:uiPriority w:val="99"/>
    <w:rsid w:val="00412CE8"/>
    <w:rPr>
      <w:rFonts w:ascii="Arial" w:eastAsia="Droid Sans" w:hAnsi="Arial" w:cs="Lohit Hindi"/>
      <w:color w:val="00000A"/>
      <w:sz w:val="24"/>
      <w:szCs w:val="20"/>
      <w:lang w:eastAsia="zh-CN" w:bidi="hi-IN"/>
    </w:rPr>
  </w:style>
  <w:style w:type="character" w:styleId="Refdenotaderodap">
    <w:name w:val="footnote reference"/>
    <w:uiPriority w:val="99"/>
    <w:unhideWhenUsed/>
    <w:qFormat/>
    <w:rsid w:val="00412CE8"/>
    <w:rPr>
      <w:vertAlign w:val="superscript"/>
    </w:rPr>
  </w:style>
  <w:style w:type="character" w:customStyle="1" w:styleId="Ttulo8Char">
    <w:name w:val="Título 8 Char"/>
    <w:basedOn w:val="Fontepargpadro"/>
    <w:link w:val="Ttulo8"/>
    <w:rsid w:val="00F250FB"/>
    <w:rPr>
      <w:rFonts w:ascii="Liberation Sans" w:eastAsia="Droid Sans Fallback" w:hAnsi="Liberation Sans" w:cs="FreeSans"/>
      <w:b/>
      <w:bCs/>
      <w:i/>
      <w:iCs/>
      <w:color w:val="000000"/>
      <w:lang w:eastAsia="zh-CN"/>
    </w:rPr>
  </w:style>
  <w:style w:type="character" w:customStyle="1" w:styleId="Ttulo9Char">
    <w:name w:val="Título 9 Char"/>
    <w:basedOn w:val="Fontepargpadro"/>
    <w:link w:val="Ttulo9"/>
    <w:rsid w:val="00F250FB"/>
    <w:rPr>
      <w:rFonts w:ascii="Liberation Sans" w:eastAsia="Droid Sans Fallback" w:hAnsi="Liberation Sans" w:cs="FreeSans"/>
      <w:b/>
      <w:bCs/>
      <w:color w:val="000000"/>
      <w:sz w:val="21"/>
      <w:szCs w:val="21"/>
      <w:lang w:eastAsia="zh-CN"/>
    </w:rPr>
  </w:style>
  <w:style w:type="paragraph" w:styleId="Ttulo">
    <w:name w:val="Title"/>
    <w:basedOn w:val="Normal"/>
    <w:next w:val="Normal"/>
    <w:link w:val="TtuloChar"/>
    <w:uiPriority w:val="10"/>
    <w:qFormat/>
    <w:rsid w:val="00F250F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F250FB"/>
    <w:rPr>
      <w:rFonts w:asciiTheme="majorHAnsi" w:eastAsiaTheme="majorEastAsia" w:hAnsiTheme="majorHAnsi" w:cstheme="majorBidi"/>
      <w:spacing w:val="-10"/>
      <w:kern w:val="28"/>
      <w:sz w:val="56"/>
      <w:szCs w:val="56"/>
    </w:rPr>
  </w:style>
  <w:style w:type="table" w:customStyle="1" w:styleId="17">
    <w:name w:val="17"/>
    <w:basedOn w:val="Tabelanormal"/>
    <w:rsid w:val="00F250FB"/>
    <w:pPr>
      <w:spacing w:after="0" w:line="276" w:lineRule="auto"/>
    </w:pPr>
    <w:rPr>
      <w:rFonts w:ascii="Arial" w:eastAsia="Arial" w:hAnsi="Arial" w:cs="Arial"/>
      <w:lang w:eastAsia="pt-BR"/>
    </w:rPr>
    <w:tblPr>
      <w:tblStyleRowBandSize w:val="1"/>
      <w:tblStyleColBandSize w:val="1"/>
      <w:tblInd w:w="0" w:type="nil"/>
    </w:tblPr>
  </w:style>
  <w:style w:type="table" w:customStyle="1" w:styleId="16">
    <w:name w:val="16"/>
    <w:basedOn w:val="Tabelanormal"/>
    <w:rsid w:val="00F250FB"/>
    <w:pPr>
      <w:spacing w:after="0" w:line="276" w:lineRule="auto"/>
    </w:pPr>
    <w:rPr>
      <w:rFonts w:ascii="Arial" w:eastAsia="Arial" w:hAnsi="Arial" w:cs="Arial"/>
      <w:lang w:eastAsia="pt-BR"/>
    </w:rPr>
    <w:tblPr>
      <w:tblStyleRowBandSize w:val="1"/>
      <w:tblStyleColBandSize w:val="1"/>
      <w:tblInd w:w="0" w:type="nil"/>
    </w:tblPr>
  </w:style>
  <w:style w:type="table" w:customStyle="1" w:styleId="15">
    <w:name w:val="15"/>
    <w:basedOn w:val="Tabelanormal"/>
    <w:rsid w:val="00F250FB"/>
    <w:pPr>
      <w:spacing w:after="0" w:line="276" w:lineRule="auto"/>
    </w:pPr>
    <w:rPr>
      <w:rFonts w:ascii="Arial" w:eastAsia="Arial" w:hAnsi="Arial" w:cs="Arial"/>
      <w:lang w:eastAsia="pt-BR"/>
    </w:rPr>
    <w:tblPr>
      <w:tblStyleRowBandSize w:val="1"/>
      <w:tblStyleColBandSize w:val="1"/>
      <w:tblInd w:w="0" w:type="nil"/>
    </w:tblPr>
  </w:style>
  <w:style w:type="table" w:customStyle="1" w:styleId="14">
    <w:name w:val="14"/>
    <w:basedOn w:val="Tabelanormal"/>
    <w:rsid w:val="00F250FB"/>
    <w:pPr>
      <w:spacing w:after="0" w:line="276" w:lineRule="auto"/>
    </w:pPr>
    <w:rPr>
      <w:rFonts w:ascii="Arial" w:eastAsia="Arial" w:hAnsi="Arial" w:cs="Arial"/>
      <w:lang w:eastAsia="pt-BR"/>
    </w:rPr>
    <w:tblPr>
      <w:tblStyleRowBandSize w:val="1"/>
      <w:tblStyleColBandSize w:val="1"/>
      <w:tblInd w:w="0" w:type="nil"/>
    </w:tblPr>
  </w:style>
  <w:style w:type="table" w:customStyle="1" w:styleId="13">
    <w:name w:val="13"/>
    <w:basedOn w:val="Tabelanormal"/>
    <w:rsid w:val="00F250FB"/>
    <w:pPr>
      <w:spacing w:after="0" w:line="276" w:lineRule="auto"/>
    </w:pPr>
    <w:rPr>
      <w:rFonts w:ascii="Arial" w:eastAsia="Arial" w:hAnsi="Arial" w:cs="Arial"/>
      <w:lang w:eastAsia="pt-BR"/>
    </w:rPr>
    <w:tblPr>
      <w:tblStyleRowBandSize w:val="1"/>
      <w:tblStyleColBandSize w:val="1"/>
      <w:tblInd w:w="0" w:type="nil"/>
    </w:tblPr>
  </w:style>
  <w:style w:type="table" w:customStyle="1" w:styleId="12">
    <w:name w:val="12"/>
    <w:basedOn w:val="Tabelanormal"/>
    <w:rsid w:val="00F250FB"/>
    <w:pPr>
      <w:spacing w:after="0" w:line="276" w:lineRule="auto"/>
    </w:pPr>
    <w:rPr>
      <w:rFonts w:ascii="Arial" w:eastAsia="Arial" w:hAnsi="Arial" w:cs="Arial"/>
      <w:lang w:eastAsia="pt-BR"/>
    </w:rPr>
    <w:tblPr>
      <w:tblStyleRowBandSize w:val="1"/>
      <w:tblStyleColBandSize w:val="1"/>
      <w:tblInd w:w="0" w:type="nil"/>
    </w:tblPr>
  </w:style>
  <w:style w:type="table" w:customStyle="1" w:styleId="11">
    <w:name w:val="11"/>
    <w:basedOn w:val="Tabelanormal"/>
    <w:rsid w:val="00F250FB"/>
    <w:pPr>
      <w:spacing w:after="0" w:line="276" w:lineRule="auto"/>
    </w:pPr>
    <w:rPr>
      <w:rFonts w:ascii="Arial" w:eastAsia="Arial" w:hAnsi="Arial" w:cs="Arial"/>
      <w:lang w:eastAsia="pt-BR"/>
    </w:rPr>
    <w:tblPr>
      <w:tblStyleRowBandSize w:val="1"/>
      <w:tblStyleColBandSize w:val="1"/>
      <w:tblInd w:w="0" w:type="nil"/>
    </w:tblPr>
  </w:style>
  <w:style w:type="table" w:customStyle="1" w:styleId="10">
    <w:name w:val="10"/>
    <w:basedOn w:val="Tabelanormal"/>
    <w:rsid w:val="00F250FB"/>
    <w:pPr>
      <w:spacing w:after="0" w:line="276" w:lineRule="auto"/>
    </w:pPr>
    <w:rPr>
      <w:rFonts w:ascii="Arial" w:eastAsia="Arial" w:hAnsi="Arial" w:cs="Arial"/>
      <w:lang w:eastAsia="pt-BR"/>
    </w:rPr>
    <w:tblPr>
      <w:tblStyleRowBandSize w:val="1"/>
      <w:tblStyleColBandSize w:val="1"/>
      <w:tblInd w:w="0" w:type="nil"/>
    </w:tblPr>
  </w:style>
  <w:style w:type="table" w:customStyle="1" w:styleId="9">
    <w:name w:val="9"/>
    <w:basedOn w:val="Tabelanormal"/>
    <w:rsid w:val="00F250FB"/>
    <w:pPr>
      <w:spacing w:after="0" w:line="276" w:lineRule="auto"/>
    </w:pPr>
    <w:rPr>
      <w:rFonts w:ascii="Arial" w:eastAsia="Arial" w:hAnsi="Arial" w:cs="Arial"/>
      <w:lang w:eastAsia="pt-BR"/>
    </w:rPr>
    <w:tblPr>
      <w:tblStyleRowBandSize w:val="1"/>
      <w:tblStyleColBandSize w:val="1"/>
      <w:tblInd w:w="0" w:type="nil"/>
    </w:tblPr>
  </w:style>
  <w:style w:type="table" w:customStyle="1" w:styleId="8">
    <w:name w:val="8"/>
    <w:basedOn w:val="Tabelanormal"/>
    <w:rsid w:val="00F250FB"/>
    <w:pPr>
      <w:spacing w:after="0" w:line="276" w:lineRule="auto"/>
    </w:pPr>
    <w:rPr>
      <w:rFonts w:ascii="Arial" w:eastAsia="Arial" w:hAnsi="Arial" w:cs="Arial"/>
      <w:lang w:eastAsia="pt-BR"/>
    </w:rPr>
    <w:tblPr>
      <w:tblStyleRowBandSize w:val="1"/>
      <w:tblStyleColBandSize w:val="1"/>
      <w:tblInd w:w="0" w:type="nil"/>
    </w:tblPr>
  </w:style>
  <w:style w:type="table" w:customStyle="1" w:styleId="7">
    <w:name w:val="7"/>
    <w:basedOn w:val="Tabelanormal"/>
    <w:rsid w:val="00F250FB"/>
    <w:pPr>
      <w:spacing w:after="0" w:line="276" w:lineRule="auto"/>
    </w:pPr>
    <w:rPr>
      <w:rFonts w:ascii="Arial" w:eastAsia="Arial" w:hAnsi="Arial" w:cs="Arial"/>
      <w:lang w:eastAsia="pt-BR"/>
    </w:rPr>
    <w:tblPr>
      <w:tblStyleRowBandSize w:val="1"/>
      <w:tblStyleColBandSize w:val="1"/>
      <w:tblInd w:w="0" w:type="nil"/>
    </w:tblPr>
  </w:style>
  <w:style w:type="table" w:customStyle="1" w:styleId="6">
    <w:name w:val="6"/>
    <w:basedOn w:val="Tabelanormal"/>
    <w:rsid w:val="00F250FB"/>
    <w:pPr>
      <w:spacing w:after="0" w:line="276" w:lineRule="auto"/>
    </w:pPr>
    <w:rPr>
      <w:rFonts w:ascii="Arial" w:eastAsia="Arial" w:hAnsi="Arial" w:cs="Arial"/>
      <w:lang w:eastAsia="pt-BR"/>
    </w:rPr>
    <w:tblPr>
      <w:tblStyleRowBandSize w:val="1"/>
      <w:tblStyleColBandSize w:val="1"/>
      <w:tblInd w:w="0" w:type="nil"/>
    </w:tblPr>
  </w:style>
  <w:style w:type="table" w:customStyle="1" w:styleId="5">
    <w:name w:val="5"/>
    <w:basedOn w:val="Tabelanormal"/>
    <w:rsid w:val="00F250FB"/>
    <w:pPr>
      <w:spacing w:after="0" w:line="276" w:lineRule="auto"/>
    </w:pPr>
    <w:rPr>
      <w:rFonts w:ascii="Arial" w:eastAsia="Arial" w:hAnsi="Arial" w:cs="Arial"/>
      <w:lang w:eastAsia="pt-BR"/>
    </w:rPr>
    <w:tblPr>
      <w:tblStyleRowBandSize w:val="1"/>
      <w:tblStyleColBandSize w:val="1"/>
      <w:tblInd w:w="0" w:type="nil"/>
    </w:tblPr>
  </w:style>
  <w:style w:type="table" w:customStyle="1" w:styleId="4">
    <w:name w:val="4"/>
    <w:basedOn w:val="Tabelanormal"/>
    <w:rsid w:val="00F250FB"/>
    <w:pPr>
      <w:spacing w:after="0" w:line="276" w:lineRule="auto"/>
    </w:pPr>
    <w:rPr>
      <w:rFonts w:ascii="Arial" w:eastAsia="Arial" w:hAnsi="Arial" w:cs="Arial"/>
      <w:lang w:eastAsia="pt-BR"/>
    </w:rPr>
    <w:tblPr>
      <w:tblStyleRowBandSize w:val="1"/>
      <w:tblStyleColBandSize w:val="1"/>
      <w:tblInd w:w="0" w:type="nil"/>
    </w:tblPr>
  </w:style>
  <w:style w:type="character" w:customStyle="1" w:styleId="WW8Num1z1">
    <w:name w:val="WW8Num1z1"/>
    <w:rsid w:val="00F250FB"/>
  </w:style>
  <w:style w:type="character" w:customStyle="1" w:styleId="WW8Num1z2">
    <w:name w:val="WW8Num1z2"/>
    <w:rsid w:val="00F250FB"/>
  </w:style>
  <w:style w:type="character" w:customStyle="1" w:styleId="WW8Num1z3">
    <w:name w:val="WW8Num1z3"/>
    <w:rsid w:val="00F250FB"/>
  </w:style>
  <w:style w:type="character" w:customStyle="1" w:styleId="WW8Num1z4">
    <w:name w:val="WW8Num1z4"/>
    <w:rsid w:val="00F250FB"/>
  </w:style>
  <w:style w:type="character" w:customStyle="1" w:styleId="WW8Num1z5">
    <w:name w:val="WW8Num1z5"/>
    <w:rsid w:val="00F250FB"/>
  </w:style>
  <w:style w:type="character" w:customStyle="1" w:styleId="WW8Num1z6">
    <w:name w:val="WW8Num1z6"/>
    <w:rsid w:val="00F250FB"/>
  </w:style>
  <w:style w:type="character" w:customStyle="1" w:styleId="WW8Num1z7">
    <w:name w:val="WW8Num1z7"/>
    <w:rsid w:val="00F250FB"/>
  </w:style>
  <w:style w:type="character" w:customStyle="1" w:styleId="WW8Num1z8">
    <w:name w:val="WW8Num1z8"/>
    <w:rsid w:val="00F250FB"/>
  </w:style>
  <w:style w:type="character" w:customStyle="1" w:styleId="WW8Num2z0">
    <w:name w:val="WW8Num2z0"/>
    <w:rsid w:val="00F250FB"/>
  </w:style>
  <w:style w:type="character" w:customStyle="1" w:styleId="WW8Num2z1">
    <w:name w:val="WW8Num2z1"/>
    <w:rsid w:val="00F250FB"/>
  </w:style>
  <w:style w:type="character" w:customStyle="1" w:styleId="WW8Num2z2">
    <w:name w:val="WW8Num2z2"/>
    <w:rsid w:val="00F250FB"/>
  </w:style>
  <w:style w:type="character" w:customStyle="1" w:styleId="WW8Num2z3">
    <w:name w:val="WW8Num2z3"/>
    <w:rsid w:val="00F250FB"/>
  </w:style>
  <w:style w:type="character" w:customStyle="1" w:styleId="WW8Num2z4">
    <w:name w:val="WW8Num2z4"/>
    <w:rsid w:val="00F250FB"/>
  </w:style>
  <w:style w:type="character" w:customStyle="1" w:styleId="WW8Num2z5">
    <w:name w:val="WW8Num2z5"/>
    <w:rsid w:val="00F250FB"/>
  </w:style>
  <w:style w:type="character" w:customStyle="1" w:styleId="WW8Num2z6">
    <w:name w:val="WW8Num2z6"/>
    <w:rsid w:val="00F250FB"/>
  </w:style>
  <w:style w:type="character" w:customStyle="1" w:styleId="WW8Num2z7">
    <w:name w:val="WW8Num2z7"/>
    <w:rsid w:val="00F250FB"/>
  </w:style>
  <w:style w:type="character" w:customStyle="1" w:styleId="WW8Num2z8">
    <w:name w:val="WW8Num2z8"/>
    <w:rsid w:val="00F250FB"/>
  </w:style>
  <w:style w:type="character" w:customStyle="1" w:styleId="WW8Num3z0">
    <w:name w:val="WW8Num3z0"/>
    <w:rsid w:val="00F250FB"/>
  </w:style>
  <w:style w:type="character" w:customStyle="1" w:styleId="WW8Num3z1">
    <w:name w:val="WW8Num3z1"/>
    <w:rsid w:val="00F250FB"/>
  </w:style>
  <w:style w:type="character" w:customStyle="1" w:styleId="WW8Num3z2">
    <w:name w:val="WW8Num3z2"/>
    <w:rsid w:val="00F250FB"/>
  </w:style>
  <w:style w:type="character" w:customStyle="1" w:styleId="WW8Num3z3">
    <w:name w:val="WW8Num3z3"/>
    <w:rsid w:val="00F250FB"/>
    <w:rPr>
      <w:b w:val="0"/>
      <w:bCs w:val="0"/>
    </w:rPr>
  </w:style>
  <w:style w:type="character" w:customStyle="1" w:styleId="WW8Num3z4">
    <w:name w:val="WW8Num3z4"/>
    <w:rsid w:val="00F250FB"/>
  </w:style>
  <w:style w:type="character" w:customStyle="1" w:styleId="WW8Num3z5">
    <w:name w:val="WW8Num3z5"/>
    <w:rsid w:val="00F250FB"/>
  </w:style>
  <w:style w:type="character" w:customStyle="1" w:styleId="WW8Num3z6">
    <w:name w:val="WW8Num3z6"/>
    <w:rsid w:val="00F250FB"/>
  </w:style>
  <w:style w:type="character" w:customStyle="1" w:styleId="WW8Num3z7">
    <w:name w:val="WW8Num3z7"/>
    <w:rsid w:val="00F250FB"/>
  </w:style>
  <w:style w:type="character" w:customStyle="1" w:styleId="WW8Num3z8">
    <w:name w:val="WW8Num3z8"/>
    <w:rsid w:val="00F250FB"/>
  </w:style>
  <w:style w:type="character" w:customStyle="1" w:styleId="WW8Num4z0">
    <w:name w:val="WW8Num4z0"/>
    <w:rsid w:val="00F250FB"/>
  </w:style>
  <w:style w:type="character" w:customStyle="1" w:styleId="WW8Num4z1">
    <w:name w:val="WW8Num4z1"/>
    <w:rsid w:val="00F250FB"/>
  </w:style>
  <w:style w:type="character" w:customStyle="1" w:styleId="WW8Num4z2">
    <w:name w:val="WW8Num4z2"/>
    <w:rsid w:val="00F250FB"/>
  </w:style>
  <w:style w:type="character" w:customStyle="1" w:styleId="WW8Num4z3">
    <w:name w:val="WW8Num4z3"/>
    <w:rsid w:val="00F250FB"/>
  </w:style>
  <w:style w:type="character" w:customStyle="1" w:styleId="WW8Num4z4">
    <w:name w:val="WW8Num4z4"/>
    <w:rsid w:val="00F250FB"/>
  </w:style>
  <w:style w:type="character" w:customStyle="1" w:styleId="WW8Num4z5">
    <w:name w:val="WW8Num4z5"/>
    <w:rsid w:val="00F250FB"/>
  </w:style>
  <w:style w:type="character" w:customStyle="1" w:styleId="WW8Num4z6">
    <w:name w:val="WW8Num4z6"/>
    <w:rsid w:val="00F250FB"/>
  </w:style>
  <w:style w:type="character" w:customStyle="1" w:styleId="WW8Num4z7">
    <w:name w:val="WW8Num4z7"/>
    <w:rsid w:val="00F250FB"/>
  </w:style>
  <w:style w:type="character" w:customStyle="1" w:styleId="WW8Num4z8">
    <w:name w:val="WW8Num4z8"/>
    <w:rsid w:val="00F250FB"/>
  </w:style>
  <w:style w:type="character" w:customStyle="1" w:styleId="Fontepargpadro3">
    <w:name w:val="Fonte parág. padrão3"/>
    <w:rsid w:val="00F250FB"/>
  </w:style>
  <w:style w:type="character" w:customStyle="1" w:styleId="Fontepargpadro2">
    <w:name w:val="Fonte parág. padrão2"/>
    <w:rsid w:val="00F250FB"/>
  </w:style>
  <w:style w:type="character" w:customStyle="1" w:styleId="WW8Num5z0">
    <w:name w:val="WW8Num5z0"/>
    <w:rsid w:val="00F250FB"/>
    <w:rPr>
      <w:rFonts w:ascii="Arial" w:eastAsia="Arial" w:hAnsi="Arial" w:cs="Arial"/>
      <w:b w:val="0"/>
      <w:i w:val="0"/>
      <w:strike w:val="0"/>
      <w:dstrike w:val="0"/>
      <w:color w:val="000000"/>
      <w:position w:val="0"/>
      <w:sz w:val="20"/>
      <w:szCs w:val="20"/>
      <w:u w:val="none" w:color="000000"/>
      <w:shd w:val="clear" w:color="auto" w:fill="auto"/>
      <w:vertAlign w:val="baseline"/>
    </w:rPr>
  </w:style>
  <w:style w:type="character" w:customStyle="1" w:styleId="Fontepargpadro1">
    <w:name w:val="Fonte parág. padrão1"/>
    <w:rsid w:val="00F250FB"/>
  </w:style>
  <w:style w:type="character" w:customStyle="1" w:styleId="footnotedescriptionChar">
    <w:name w:val="footnote description Char"/>
    <w:rsid w:val="00F250FB"/>
    <w:rPr>
      <w:rFonts w:ascii="Arial" w:eastAsia="Arial" w:hAnsi="Arial" w:cs="Arial"/>
      <w:color w:val="000000"/>
      <w:sz w:val="20"/>
    </w:rPr>
  </w:style>
  <w:style w:type="character" w:customStyle="1" w:styleId="footnotemark">
    <w:name w:val="footnote mark"/>
    <w:rsid w:val="00F250FB"/>
    <w:rPr>
      <w:rFonts w:ascii="Arial" w:eastAsia="Arial" w:hAnsi="Arial" w:cs="Arial"/>
      <w:color w:val="000000"/>
      <w:sz w:val="20"/>
      <w:vertAlign w:val="superscript"/>
    </w:rPr>
  </w:style>
  <w:style w:type="character" w:customStyle="1" w:styleId="Caracteresdenotaderodap">
    <w:name w:val="Caracteres de nota de rodapé"/>
    <w:rsid w:val="00F250FB"/>
  </w:style>
  <w:style w:type="character" w:customStyle="1" w:styleId="Refdenotaderodap1">
    <w:name w:val="Ref. de nota de rodapé1"/>
    <w:rsid w:val="00F250FB"/>
    <w:rPr>
      <w:vertAlign w:val="superscript"/>
    </w:rPr>
  </w:style>
  <w:style w:type="character" w:customStyle="1" w:styleId="Caracteresdenotadefim">
    <w:name w:val="Caracteres de nota de fim"/>
    <w:rsid w:val="00F250FB"/>
    <w:rPr>
      <w:vertAlign w:val="superscript"/>
    </w:rPr>
  </w:style>
  <w:style w:type="character" w:customStyle="1" w:styleId="WW-Caracteresdenotadefim">
    <w:name w:val="WW-Caracteres de nota de fim"/>
    <w:rsid w:val="00F250FB"/>
  </w:style>
  <w:style w:type="character" w:customStyle="1" w:styleId="Smbolosdenumerao">
    <w:name w:val="Símbolos de numeração"/>
    <w:rsid w:val="00F250FB"/>
  </w:style>
  <w:style w:type="character" w:customStyle="1" w:styleId="Refdenotadefim1">
    <w:name w:val="Ref. de nota de fim1"/>
    <w:rsid w:val="00F250FB"/>
    <w:rPr>
      <w:vertAlign w:val="superscript"/>
    </w:rPr>
  </w:style>
  <w:style w:type="character" w:customStyle="1" w:styleId="FootnoteCharacters">
    <w:name w:val="Footnote Characters"/>
    <w:rsid w:val="00F250FB"/>
    <w:rPr>
      <w:vertAlign w:val="superscript"/>
    </w:rPr>
  </w:style>
  <w:style w:type="character" w:customStyle="1" w:styleId="EndnoteCharacters">
    <w:name w:val="Endnote Characters"/>
    <w:rsid w:val="00F250FB"/>
    <w:rPr>
      <w:vertAlign w:val="superscript"/>
    </w:rPr>
  </w:style>
  <w:style w:type="character" w:customStyle="1" w:styleId="Refdenotaderodap2">
    <w:name w:val="Ref. de nota de rodapé2"/>
    <w:rsid w:val="00F250FB"/>
    <w:rPr>
      <w:vertAlign w:val="superscript"/>
    </w:rPr>
  </w:style>
  <w:style w:type="character" w:customStyle="1" w:styleId="Refdenotadefim2">
    <w:name w:val="Ref. de nota de fim2"/>
    <w:rsid w:val="00F250FB"/>
    <w:rPr>
      <w:vertAlign w:val="superscript"/>
    </w:rPr>
  </w:style>
  <w:style w:type="character" w:styleId="Refdenotadefim">
    <w:name w:val="endnote reference"/>
    <w:rsid w:val="00F250FB"/>
    <w:rPr>
      <w:vertAlign w:val="superscript"/>
    </w:rPr>
  </w:style>
  <w:style w:type="paragraph" w:customStyle="1" w:styleId="Heading">
    <w:name w:val="Heading"/>
    <w:basedOn w:val="Normal"/>
    <w:next w:val="Corpodetexto"/>
    <w:rsid w:val="00F250FB"/>
    <w:pPr>
      <w:keepNext/>
      <w:suppressAutoHyphens/>
      <w:spacing w:before="240" w:after="120" w:line="240" w:lineRule="auto"/>
      <w:ind w:left="10" w:right="10" w:hanging="10"/>
      <w:jc w:val="both"/>
    </w:pPr>
    <w:rPr>
      <w:rFonts w:ascii="Liberation Sans" w:eastAsia="Noto Sans CJK SC Regular" w:hAnsi="Liberation Sans" w:cs="FreeSans"/>
      <w:color w:val="000000"/>
      <w:sz w:val="28"/>
      <w:szCs w:val="28"/>
      <w:lang w:eastAsia="zh-CN"/>
    </w:rPr>
  </w:style>
  <w:style w:type="paragraph" w:styleId="Corpodetexto">
    <w:name w:val="Body Text"/>
    <w:basedOn w:val="Normal"/>
    <w:link w:val="CorpodetextoChar"/>
    <w:rsid w:val="00F250FB"/>
    <w:pPr>
      <w:suppressAutoHyphens/>
      <w:spacing w:after="140" w:line="288" w:lineRule="auto"/>
      <w:ind w:left="10" w:right="10" w:hanging="10"/>
      <w:jc w:val="both"/>
    </w:pPr>
    <w:rPr>
      <w:rFonts w:ascii="Arial" w:eastAsia="Arial" w:hAnsi="Arial" w:cs="Arial"/>
      <w:color w:val="000000"/>
      <w:sz w:val="24"/>
      <w:lang w:eastAsia="zh-CN"/>
    </w:rPr>
  </w:style>
  <w:style w:type="character" w:customStyle="1" w:styleId="CorpodetextoChar">
    <w:name w:val="Corpo de texto Char"/>
    <w:basedOn w:val="Fontepargpadro"/>
    <w:link w:val="Corpodetexto"/>
    <w:rsid w:val="00F250FB"/>
    <w:rPr>
      <w:rFonts w:ascii="Arial" w:eastAsia="Arial" w:hAnsi="Arial" w:cs="Arial"/>
      <w:color w:val="000000"/>
      <w:sz w:val="24"/>
      <w:lang w:eastAsia="zh-CN"/>
    </w:rPr>
  </w:style>
  <w:style w:type="paragraph" w:styleId="Lista">
    <w:name w:val="List"/>
    <w:basedOn w:val="Corpodetexto"/>
    <w:rsid w:val="00F250FB"/>
    <w:rPr>
      <w:rFonts w:cs="FreeSans"/>
    </w:rPr>
  </w:style>
  <w:style w:type="paragraph" w:styleId="Legenda">
    <w:name w:val="caption"/>
    <w:basedOn w:val="Normal"/>
    <w:qFormat/>
    <w:rsid w:val="00F250FB"/>
    <w:pPr>
      <w:suppressLineNumbers/>
      <w:suppressAutoHyphens/>
      <w:spacing w:before="120" w:after="120" w:line="240" w:lineRule="auto"/>
      <w:ind w:left="10" w:right="10" w:hanging="10"/>
      <w:jc w:val="both"/>
    </w:pPr>
    <w:rPr>
      <w:rFonts w:ascii="Arial" w:eastAsia="Arial" w:hAnsi="Arial" w:cs="FreeSans"/>
      <w:i/>
      <w:iCs/>
      <w:color w:val="000000"/>
      <w:sz w:val="24"/>
      <w:szCs w:val="24"/>
      <w:lang w:eastAsia="zh-CN"/>
    </w:rPr>
  </w:style>
  <w:style w:type="paragraph" w:customStyle="1" w:styleId="Index">
    <w:name w:val="Index"/>
    <w:basedOn w:val="Normal"/>
    <w:rsid w:val="00F250FB"/>
    <w:pPr>
      <w:suppressLineNumbers/>
      <w:suppressAutoHyphens/>
      <w:spacing w:after="48" w:line="240" w:lineRule="auto"/>
      <w:ind w:left="10" w:right="10" w:hanging="10"/>
      <w:jc w:val="both"/>
    </w:pPr>
    <w:rPr>
      <w:rFonts w:ascii="Arial" w:eastAsia="Arial" w:hAnsi="Arial" w:cs="FreeSans"/>
      <w:color w:val="000000"/>
      <w:sz w:val="24"/>
      <w:lang w:eastAsia="zh-CN"/>
    </w:rPr>
  </w:style>
  <w:style w:type="paragraph" w:customStyle="1" w:styleId="Ttulo11">
    <w:name w:val="Título1"/>
    <w:basedOn w:val="Normal"/>
    <w:next w:val="Corpodetexto"/>
    <w:rsid w:val="00F250FB"/>
    <w:pPr>
      <w:keepNext/>
      <w:suppressAutoHyphens/>
      <w:spacing w:before="240" w:after="120" w:line="240" w:lineRule="auto"/>
      <w:ind w:left="10" w:right="10" w:hanging="10"/>
      <w:jc w:val="both"/>
    </w:pPr>
    <w:rPr>
      <w:rFonts w:ascii="Liberation Sans" w:eastAsia="Droid Sans Fallback" w:hAnsi="Liberation Sans" w:cs="FreeSans"/>
      <w:color w:val="000000"/>
      <w:sz w:val="28"/>
      <w:szCs w:val="28"/>
      <w:lang w:eastAsia="zh-CN"/>
    </w:rPr>
  </w:style>
  <w:style w:type="paragraph" w:customStyle="1" w:styleId="Legenda2">
    <w:name w:val="Legenda2"/>
    <w:basedOn w:val="Normal"/>
    <w:rsid w:val="00F250FB"/>
    <w:pPr>
      <w:suppressLineNumbers/>
      <w:suppressAutoHyphens/>
      <w:spacing w:before="120" w:after="120" w:line="240" w:lineRule="auto"/>
      <w:ind w:left="10" w:right="10" w:hanging="10"/>
      <w:jc w:val="both"/>
    </w:pPr>
    <w:rPr>
      <w:rFonts w:ascii="Arial" w:eastAsia="Arial" w:hAnsi="Arial" w:cs="FreeSans"/>
      <w:i/>
      <w:iCs/>
      <w:color w:val="000000"/>
      <w:sz w:val="24"/>
      <w:szCs w:val="24"/>
      <w:lang w:eastAsia="zh-CN"/>
    </w:rPr>
  </w:style>
  <w:style w:type="paragraph" w:customStyle="1" w:styleId="Ttulo20">
    <w:name w:val="Título2"/>
    <w:basedOn w:val="Normal"/>
    <w:next w:val="Corpodetexto"/>
    <w:rsid w:val="00F250FB"/>
    <w:pPr>
      <w:keepNext/>
      <w:suppressAutoHyphens/>
      <w:spacing w:before="240" w:after="120" w:line="240" w:lineRule="auto"/>
      <w:ind w:left="10" w:right="10" w:hanging="10"/>
      <w:jc w:val="both"/>
    </w:pPr>
    <w:rPr>
      <w:rFonts w:ascii="Liberation Sans" w:eastAsia="Noto Sans CJK SC Regular" w:hAnsi="Liberation Sans" w:cs="FreeSans"/>
      <w:color w:val="000000"/>
      <w:sz w:val="28"/>
      <w:szCs w:val="28"/>
      <w:lang w:eastAsia="zh-CN"/>
    </w:rPr>
  </w:style>
  <w:style w:type="paragraph" w:customStyle="1" w:styleId="Legenda1">
    <w:name w:val="Legenda1"/>
    <w:basedOn w:val="Normal"/>
    <w:rsid w:val="00F250FB"/>
    <w:pPr>
      <w:suppressLineNumbers/>
      <w:suppressAutoHyphens/>
      <w:spacing w:before="120" w:after="120" w:line="240" w:lineRule="auto"/>
      <w:ind w:left="10" w:right="10" w:hanging="10"/>
      <w:jc w:val="both"/>
    </w:pPr>
    <w:rPr>
      <w:rFonts w:ascii="Arial" w:eastAsia="Arial" w:hAnsi="Arial" w:cs="FreeSans"/>
      <w:i/>
      <w:iCs/>
      <w:color w:val="000000"/>
      <w:sz w:val="24"/>
      <w:szCs w:val="24"/>
      <w:lang w:eastAsia="zh-CN"/>
    </w:rPr>
  </w:style>
  <w:style w:type="paragraph" w:customStyle="1" w:styleId="ndice">
    <w:name w:val="Índice"/>
    <w:basedOn w:val="Normal"/>
    <w:rsid w:val="00F250FB"/>
    <w:pPr>
      <w:suppressLineNumbers/>
      <w:suppressAutoHyphens/>
      <w:spacing w:after="48" w:line="240" w:lineRule="auto"/>
      <w:ind w:left="10" w:right="10" w:hanging="10"/>
      <w:jc w:val="both"/>
    </w:pPr>
    <w:rPr>
      <w:rFonts w:ascii="Arial" w:eastAsia="Arial" w:hAnsi="Arial" w:cs="FreeSans"/>
      <w:color w:val="000000"/>
      <w:sz w:val="24"/>
      <w:lang w:eastAsia="zh-CN"/>
    </w:rPr>
  </w:style>
  <w:style w:type="paragraph" w:customStyle="1" w:styleId="footnotedescription">
    <w:name w:val="footnote description"/>
    <w:next w:val="Normal"/>
    <w:rsid w:val="00F250FB"/>
    <w:pPr>
      <w:suppressAutoHyphens/>
      <w:spacing w:after="0" w:line="240" w:lineRule="auto"/>
      <w:ind w:left="338" w:hanging="338"/>
      <w:jc w:val="both"/>
    </w:pPr>
    <w:rPr>
      <w:rFonts w:ascii="Arial" w:eastAsia="Arial" w:hAnsi="Arial" w:cs="Arial"/>
      <w:color w:val="000000"/>
      <w:sz w:val="20"/>
      <w:lang w:eastAsia="zh-CN"/>
    </w:rPr>
  </w:style>
  <w:style w:type="paragraph" w:customStyle="1" w:styleId="Contedodatabela">
    <w:name w:val="Conteúdo da tabela"/>
    <w:basedOn w:val="Normal"/>
    <w:rsid w:val="00F250FB"/>
    <w:pPr>
      <w:suppressLineNumbers/>
      <w:suppressAutoHyphens/>
      <w:spacing w:after="48" w:line="240" w:lineRule="auto"/>
      <w:ind w:left="10" w:right="10" w:hanging="10"/>
      <w:jc w:val="both"/>
    </w:pPr>
    <w:rPr>
      <w:rFonts w:ascii="Arial" w:eastAsia="Arial" w:hAnsi="Arial" w:cs="Arial"/>
      <w:color w:val="000000"/>
      <w:sz w:val="24"/>
      <w:lang w:eastAsia="zh-CN"/>
    </w:rPr>
  </w:style>
  <w:style w:type="paragraph" w:customStyle="1" w:styleId="Ttulodetabela">
    <w:name w:val="Título de tabela"/>
    <w:basedOn w:val="Contedodatabela"/>
    <w:rsid w:val="00F250FB"/>
    <w:pPr>
      <w:jc w:val="center"/>
    </w:pPr>
    <w:rPr>
      <w:b/>
      <w:bCs/>
    </w:rPr>
  </w:style>
  <w:style w:type="paragraph" w:customStyle="1" w:styleId="Ttulo10">
    <w:name w:val="Título 10"/>
    <w:basedOn w:val="Ttulo11"/>
    <w:next w:val="Corpodetexto"/>
    <w:rsid w:val="00F250FB"/>
    <w:pPr>
      <w:numPr>
        <w:numId w:val="4"/>
      </w:numPr>
      <w:spacing w:before="60" w:after="60"/>
    </w:pPr>
    <w:rPr>
      <w:b/>
      <w:bCs/>
      <w:sz w:val="21"/>
      <w:szCs w:val="21"/>
    </w:rPr>
  </w:style>
  <w:style w:type="paragraph" w:customStyle="1" w:styleId="TableContents">
    <w:name w:val="Table Contents"/>
    <w:basedOn w:val="Normal"/>
    <w:rsid w:val="00F250FB"/>
    <w:pPr>
      <w:suppressLineNumbers/>
      <w:suppressAutoHyphens/>
      <w:spacing w:after="48" w:line="240" w:lineRule="auto"/>
      <w:ind w:left="10" w:right="10" w:hanging="10"/>
      <w:jc w:val="both"/>
    </w:pPr>
    <w:rPr>
      <w:rFonts w:ascii="Arial" w:eastAsia="Arial" w:hAnsi="Arial" w:cs="Arial"/>
      <w:color w:val="000000"/>
      <w:sz w:val="24"/>
      <w:lang w:eastAsia="zh-CN"/>
    </w:rPr>
  </w:style>
  <w:style w:type="paragraph" w:customStyle="1" w:styleId="TableHeading">
    <w:name w:val="Table Heading"/>
    <w:basedOn w:val="TableContents"/>
    <w:rsid w:val="00F250FB"/>
    <w:pPr>
      <w:jc w:val="center"/>
    </w:pPr>
    <w:rPr>
      <w:b/>
      <w:bCs/>
    </w:rPr>
  </w:style>
  <w:style w:type="paragraph" w:styleId="Textodebalo">
    <w:name w:val="Balloon Text"/>
    <w:basedOn w:val="Normal"/>
    <w:link w:val="TextodebaloChar"/>
    <w:uiPriority w:val="99"/>
    <w:semiHidden/>
    <w:unhideWhenUsed/>
    <w:rsid w:val="00F250FB"/>
    <w:pPr>
      <w:suppressAutoHyphens/>
      <w:spacing w:after="0" w:line="240" w:lineRule="auto"/>
      <w:ind w:left="10" w:right="10" w:hanging="10"/>
      <w:jc w:val="both"/>
    </w:pPr>
    <w:rPr>
      <w:rFonts w:ascii="Segoe UI" w:eastAsia="Arial" w:hAnsi="Segoe UI" w:cs="Segoe UI"/>
      <w:color w:val="000000"/>
      <w:sz w:val="18"/>
      <w:szCs w:val="18"/>
      <w:lang w:eastAsia="zh-CN"/>
    </w:rPr>
  </w:style>
  <w:style w:type="character" w:customStyle="1" w:styleId="TextodebaloChar">
    <w:name w:val="Texto de balão Char"/>
    <w:basedOn w:val="Fontepargpadro"/>
    <w:link w:val="Textodebalo"/>
    <w:uiPriority w:val="99"/>
    <w:semiHidden/>
    <w:rsid w:val="00F250FB"/>
    <w:rPr>
      <w:rFonts w:ascii="Segoe UI" w:eastAsia="Arial" w:hAnsi="Segoe UI" w:cs="Segoe UI"/>
      <w:color w:val="000000"/>
      <w:sz w:val="18"/>
      <w:szCs w:val="18"/>
      <w:lang w:eastAsia="zh-CN"/>
    </w:rPr>
  </w:style>
  <w:style w:type="paragraph" w:customStyle="1" w:styleId="EstiloTermodeReferencia">
    <w:name w:val="Estilo Termo de Referencia"/>
    <w:next w:val="Normal"/>
    <w:qFormat/>
    <w:rsid w:val="00F250FB"/>
    <w:pPr>
      <w:spacing w:before="60" w:after="60" w:line="360" w:lineRule="auto"/>
      <w:jc w:val="both"/>
    </w:pPr>
    <w:rPr>
      <w:rFonts w:ascii="Arial" w:eastAsia="Bitstream Vera Sans" w:hAnsi="Arial" w:cs="Arial"/>
      <w:lang w:eastAsia="pt-BR"/>
    </w:rPr>
  </w:style>
  <w:style w:type="paragraph" w:customStyle="1" w:styleId="Standard">
    <w:name w:val="Standard"/>
    <w:rsid w:val="00F250FB"/>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character" w:styleId="Refdecomentrio">
    <w:name w:val="annotation reference"/>
    <w:basedOn w:val="Fontepargpadro"/>
    <w:uiPriority w:val="99"/>
    <w:semiHidden/>
    <w:unhideWhenUsed/>
    <w:rsid w:val="00F250FB"/>
    <w:rPr>
      <w:sz w:val="16"/>
      <w:szCs w:val="16"/>
    </w:rPr>
  </w:style>
  <w:style w:type="paragraph" w:styleId="Textodecomentrio">
    <w:name w:val="annotation text"/>
    <w:basedOn w:val="Normal"/>
    <w:link w:val="TextodecomentrioChar"/>
    <w:uiPriority w:val="99"/>
    <w:semiHidden/>
    <w:unhideWhenUsed/>
    <w:rsid w:val="00F250FB"/>
    <w:pPr>
      <w:suppressAutoHyphens/>
      <w:spacing w:after="48" w:line="240" w:lineRule="auto"/>
      <w:ind w:left="10" w:right="10" w:hanging="10"/>
      <w:jc w:val="both"/>
    </w:pPr>
    <w:rPr>
      <w:rFonts w:ascii="Arial" w:eastAsia="Arial" w:hAnsi="Arial" w:cs="Arial"/>
      <w:color w:val="000000"/>
      <w:sz w:val="20"/>
      <w:szCs w:val="20"/>
      <w:lang w:eastAsia="zh-CN"/>
    </w:rPr>
  </w:style>
  <w:style w:type="character" w:customStyle="1" w:styleId="TextodecomentrioChar">
    <w:name w:val="Texto de comentário Char"/>
    <w:basedOn w:val="Fontepargpadro"/>
    <w:link w:val="Textodecomentrio"/>
    <w:uiPriority w:val="99"/>
    <w:semiHidden/>
    <w:rsid w:val="00F250FB"/>
    <w:rPr>
      <w:rFonts w:ascii="Arial" w:eastAsia="Arial" w:hAnsi="Arial" w:cs="Arial"/>
      <w:color w:val="000000"/>
      <w:sz w:val="20"/>
      <w:szCs w:val="20"/>
      <w:lang w:eastAsia="zh-CN"/>
    </w:rPr>
  </w:style>
  <w:style w:type="paragraph" w:styleId="Assuntodocomentrio">
    <w:name w:val="annotation subject"/>
    <w:basedOn w:val="Textodecomentrio"/>
    <w:next w:val="Textodecomentrio"/>
    <w:link w:val="AssuntodocomentrioChar"/>
    <w:uiPriority w:val="99"/>
    <w:semiHidden/>
    <w:unhideWhenUsed/>
    <w:rsid w:val="00F250FB"/>
    <w:rPr>
      <w:b/>
      <w:bCs/>
    </w:rPr>
  </w:style>
  <w:style w:type="character" w:customStyle="1" w:styleId="AssuntodocomentrioChar">
    <w:name w:val="Assunto do comentário Char"/>
    <w:basedOn w:val="TextodecomentrioChar"/>
    <w:link w:val="Assuntodocomentrio"/>
    <w:uiPriority w:val="99"/>
    <w:semiHidden/>
    <w:rsid w:val="00F250FB"/>
    <w:rPr>
      <w:rFonts w:ascii="Arial" w:eastAsia="Arial" w:hAnsi="Arial" w:cs="Arial"/>
      <w:b/>
      <w:bCs/>
      <w:color w:val="000000"/>
      <w:sz w:val="20"/>
      <w:szCs w:val="20"/>
      <w:lang w:eastAsia="zh-CN"/>
    </w:rPr>
  </w:style>
  <w:style w:type="character" w:customStyle="1" w:styleId="normaltextrun">
    <w:name w:val="normaltextrun"/>
    <w:basedOn w:val="Fontepargpadro"/>
    <w:rsid w:val="00F250FB"/>
  </w:style>
  <w:style w:type="character" w:customStyle="1" w:styleId="eop">
    <w:name w:val="eop"/>
    <w:basedOn w:val="Fontepargpadro"/>
    <w:rsid w:val="00F250FB"/>
  </w:style>
  <w:style w:type="paragraph" w:customStyle="1" w:styleId="corpo">
    <w:name w:val="corpo"/>
    <w:basedOn w:val="Normal"/>
    <w:rsid w:val="00F250FB"/>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Corponico">
    <w:name w:val="Corpo único"/>
    <w:basedOn w:val="Normal"/>
    <w:qFormat/>
    <w:rsid w:val="00F250FB"/>
    <w:pPr>
      <w:suppressAutoHyphens/>
      <w:spacing w:after="240" w:line="240" w:lineRule="auto"/>
      <w:jc w:val="both"/>
    </w:pPr>
    <w:rPr>
      <w:rFonts w:ascii="Arial" w:eastAsia="Times New Roman" w:hAnsi="Arial" w:cs="Times New Roman"/>
      <w:sz w:val="24"/>
      <w:szCs w:val="20"/>
      <w:lang w:eastAsia="zh-CN"/>
    </w:rPr>
  </w:style>
  <w:style w:type="paragraph" w:customStyle="1" w:styleId="Cap">
    <w:name w:val="Cap"/>
    <w:basedOn w:val="Normal"/>
    <w:qFormat/>
    <w:rsid w:val="00F250FB"/>
    <w:pPr>
      <w:keepNext/>
      <w:suppressAutoHyphens/>
      <w:spacing w:before="360" w:after="240" w:line="240" w:lineRule="auto"/>
      <w:jc w:val="center"/>
    </w:pPr>
    <w:rPr>
      <w:rFonts w:ascii="Arial" w:eastAsia="Times New Roman" w:hAnsi="Arial" w:cs="Times New Roman"/>
      <w:b/>
      <w:caps/>
      <w:sz w:val="24"/>
      <w:szCs w:val="20"/>
      <w:lang w:eastAsia="zh-CN"/>
    </w:rPr>
  </w:style>
  <w:style w:type="numbering" w:customStyle="1" w:styleId="Estilo13">
    <w:name w:val="Estilo13"/>
    <w:uiPriority w:val="99"/>
    <w:rsid w:val="00F30169"/>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78154">
      <w:bodyDiv w:val="1"/>
      <w:marLeft w:val="0"/>
      <w:marRight w:val="0"/>
      <w:marTop w:val="0"/>
      <w:marBottom w:val="0"/>
      <w:divBdr>
        <w:top w:val="none" w:sz="0" w:space="0" w:color="auto"/>
        <w:left w:val="none" w:sz="0" w:space="0" w:color="auto"/>
        <w:bottom w:val="none" w:sz="0" w:space="0" w:color="auto"/>
        <w:right w:val="none" w:sz="0" w:space="0" w:color="auto"/>
      </w:divBdr>
    </w:div>
    <w:div w:id="305745995">
      <w:bodyDiv w:val="1"/>
      <w:marLeft w:val="0"/>
      <w:marRight w:val="0"/>
      <w:marTop w:val="0"/>
      <w:marBottom w:val="0"/>
      <w:divBdr>
        <w:top w:val="none" w:sz="0" w:space="0" w:color="auto"/>
        <w:left w:val="none" w:sz="0" w:space="0" w:color="auto"/>
        <w:bottom w:val="none" w:sz="0" w:space="0" w:color="auto"/>
        <w:right w:val="none" w:sz="0" w:space="0" w:color="auto"/>
      </w:divBdr>
    </w:div>
    <w:div w:id="396980915">
      <w:bodyDiv w:val="1"/>
      <w:marLeft w:val="0"/>
      <w:marRight w:val="0"/>
      <w:marTop w:val="0"/>
      <w:marBottom w:val="0"/>
      <w:divBdr>
        <w:top w:val="none" w:sz="0" w:space="0" w:color="auto"/>
        <w:left w:val="none" w:sz="0" w:space="0" w:color="auto"/>
        <w:bottom w:val="none" w:sz="0" w:space="0" w:color="auto"/>
        <w:right w:val="none" w:sz="0" w:space="0" w:color="auto"/>
      </w:divBdr>
    </w:div>
    <w:div w:id="413471972">
      <w:bodyDiv w:val="1"/>
      <w:marLeft w:val="0"/>
      <w:marRight w:val="0"/>
      <w:marTop w:val="0"/>
      <w:marBottom w:val="0"/>
      <w:divBdr>
        <w:top w:val="none" w:sz="0" w:space="0" w:color="auto"/>
        <w:left w:val="none" w:sz="0" w:space="0" w:color="auto"/>
        <w:bottom w:val="none" w:sz="0" w:space="0" w:color="auto"/>
        <w:right w:val="none" w:sz="0" w:space="0" w:color="auto"/>
      </w:divBdr>
    </w:div>
    <w:div w:id="600575381">
      <w:bodyDiv w:val="1"/>
      <w:marLeft w:val="0"/>
      <w:marRight w:val="0"/>
      <w:marTop w:val="0"/>
      <w:marBottom w:val="0"/>
      <w:divBdr>
        <w:top w:val="none" w:sz="0" w:space="0" w:color="auto"/>
        <w:left w:val="none" w:sz="0" w:space="0" w:color="auto"/>
        <w:bottom w:val="none" w:sz="0" w:space="0" w:color="auto"/>
        <w:right w:val="none" w:sz="0" w:space="0" w:color="auto"/>
      </w:divBdr>
    </w:div>
    <w:div w:id="633414820">
      <w:bodyDiv w:val="1"/>
      <w:marLeft w:val="0"/>
      <w:marRight w:val="0"/>
      <w:marTop w:val="0"/>
      <w:marBottom w:val="0"/>
      <w:divBdr>
        <w:top w:val="none" w:sz="0" w:space="0" w:color="auto"/>
        <w:left w:val="none" w:sz="0" w:space="0" w:color="auto"/>
        <w:bottom w:val="none" w:sz="0" w:space="0" w:color="auto"/>
        <w:right w:val="none" w:sz="0" w:space="0" w:color="auto"/>
      </w:divBdr>
    </w:div>
    <w:div w:id="899945861">
      <w:bodyDiv w:val="1"/>
      <w:marLeft w:val="0"/>
      <w:marRight w:val="0"/>
      <w:marTop w:val="0"/>
      <w:marBottom w:val="0"/>
      <w:divBdr>
        <w:top w:val="none" w:sz="0" w:space="0" w:color="auto"/>
        <w:left w:val="none" w:sz="0" w:space="0" w:color="auto"/>
        <w:bottom w:val="none" w:sz="0" w:space="0" w:color="auto"/>
        <w:right w:val="none" w:sz="0" w:space="0" w:color="auto"/>
      </w:divBdr>
    </w:div>
    <w:div w:id="1126503900">
      <w:bodyDiv w:val="1"/>
      <w:marLeft w:val="0"/>
      <w:marRight w:val="0"/>
      <w:marTop w:val="0"/>
      <w:marBottom w:val="0"/>
      <w:divBdr>
        <w:top w:val="none" w:sz="0" w:space="0" w:color="auto"/>
        <w:left w:val="none" w:sz="0" w:space="0" w:color="auto"/>
        <w:bottom w:val="none" w:sz="0" w:space="0" w:color="auto"/>
        <w:right w:val="none" w:sz="0" w:space="0" w:color="auto"/>
      </w:divBdr>
    </w:div>
    <w:div w:id="1241135331">
      <w:bodyDiv w:val="1"/>
      <w:marLeft w:val="0"/>
      <w:marRight w:val="0"/>
      <w:marTop w:val="0"/>
      <w:marBottom w:val="0"/>
      <w:divBdr>
        <w:top w:val="none" w:sz="0" w:space="0" w:color="auto"/>
        <w:left w:val="none" w:sz="0" w:space="0" w:color="auto"/>
        <w:bottom w:val="none" w:sz="0" w:space="0" w:color="auto"/>
        <w:right w:val="none" w:sz="0" w:space="0" w:color="auto"/>
      </w:divBdr>
    </w:div>
    <w:div w:id="1528909599">
      <w:bodyDiv w:val="1"/>
      <w:marLeft w:val="0"/>
      <w:marRight w:val="0"/>
      <w:marTop w:val="0"/>
      <w:marBottom w:val="0"/>
      <w:divBdr>
        <w:top w:val="none" w:sz="0" w:space="0" w:color="auto"/>
        <w:left w:val="none" w:sz="0" w:space="0" w:color="auto"/>
        <w:bottom w:val="none" w:sz="0" w:space="0" w:color="auto"/>
        <w:right w:val="none" w:sz="0" w:space="0" w:color="auto"/>
      </w:divBdr>
    </w:div>
    <w:div w:id="1869483952">
      <w:bodyDiv w:val="1"/>
      <w:marLeft w:val="0"/>
      <w:marRight w:val="0"/>
      <w:marTop w:val="0"/>
      <w:marBottom w:val="0"/>
      <w:divBdr>
        <w:top w:val="none" w:sz="0" w:space="0" w:color="auto"/>
        <w:left w:val="none" w:sz="0" w:space="0" w:color="auto"/>
        <w:bottom w:val="none" w:sz="0" w:space="0" w:color="auto"/>
        <w:right w:val="none" w:sz="0" w:space="0" w:color="auto"/>
      </w:divBdr>
    </w:div>
    <w:div w:id="188875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fs.felipe\Downloads\ETP%20-%20Modelo2.dotx"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AB54B96A9EBBE47BC479647DCB38FA8" ma:contentTypeVersion="15" ma:contentTypeDescription="Crie um novo documento." ma:contentTypeScope="" ma:versionID="0ece75f4286cf6eb97c31a01e2804c79">
  <xsd:schema xmlns:xsd="http://www.w3.org/2001/XMLSchema" xmlns:xs="http://www.w3.org/2001/XMLSchema" xmlns:p="http://schemas.microsoft.com/office/2006/metadata/properties" xmlns:ns2="b11eb5c2-f216-426b-b97f-1b2556847d31" xmlns:ns3="5e75ea4f-23af-4a3c-ab4c-fdd2fe916c71" targetNamespace="http://schemas.microsoft.com/office/2006/metadata/properties" ma:root="true" ma:fieldsID="211c61e9d4cecc247d338375f08a9fc5" ns2:_="" ns3:_="">
    <xsd:import namespace="b11eb5c2-f216-426b-b97f-1b2556847d31"/>
    <xsd:import namespace="5e75ea4f-23af-4a3c-ab4c-fdd2fe916c7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1eb5c2-f216-426b-b97f-1b2556847d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Marcações de imagem"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e75ea4f-23af-4a3c-ab4c-fdd2fe916c71" elementFormDefault="qualified">
    <xsd:import namespace="http://schemas.microsoft.com/office/2006/documentManagement/types"/>
    <xsd:import namespace="http://schemas.microsoft.com/office/infopath/2007/PartnerControls"/>
    <xsd:element name="SharedWithUsers" ma:index="14"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hes de Compartilhado Com" ma:internalName="SharedWithDetails" ma:readOnly="true">
      <xsd:simpleType>
        <xsd:restriction base="dms:Note">
          <xsd:maxLength value="255"/>
        </xsd:restriction>
      </xsd:simpleType>
    </xsd:element>
    <xsd:element name="TaxCatchAll" ma:index="18" nillable="true" ma:displayName="Taxonomy Catch All Column" ma:hidden="true" ma:list="{7c38b70c-cd02-4198-9c72-ed61757cafb4}" ma:internalName="TaxCatchAll" ma:showField="CatchAllData" ma:web="5e75ea4f-23af-4a3c-ab4c-fdd2fe916c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e75ea4f-23af-4a3c-ab4c-fdd2fe916c71" xsi:nil="true"/>
    <lcf76f155ced4ddcb4097134ff3c332f xmlns="b11eb5c2-f216-426b-b97f-1b2556847d3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32BA27-42E5-4CD5-B80D-637D9AE880C7}">
  <ds:schemaRefs>
    <ds:schemaRef ds:uri="http://schemas.microsoft.com/sharepoint/v3/contenttype/forms"/>
  </ds:schemaRefs>
</ds:datastoreItem>
</file>

<file path=customXml/itemProps2.xml><?xml version="1.0" encoding="utf-8"?>
<ds:datastoreItem xmlns:ds="http://schemas.openxmlformats.org/officeDocument/2006/customXml" ds:itemID="{85DD2E6E-C1E3-457B-9087-DF552C0C9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1eb5c2-f216-426b-b97f-1b2556847d31"/>
    <ds:schemaRef ds:uri="5e75ea4f-23af-4a3c-ab4c-fdd2fe916c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074EB93-4124-4C56-85B7-B3328A3B4F28}">
  <ds:schemaRefs>
    <ds:schemaRef ds:uri="http://schemas.microsoft.com/office/2006/metadata/properties"/>
    <ds:schemaRef ds:uri="http://schemas.microsoft.com/office/infopath/2007/PartnerControls"/>
    <ds:schemaRef ds:uri="5e75ea4f-23af-4a3c-ab4c-fdd2fe916c71"/>
    <ds:schemaRef ds:uri="b11eb5c2-f216-426b-b97f-1b2556847d31"/>
  </ds:schemaRefs>
</ds:datastoreItem>
</file>

<file path=customXml/itemProps4.xml><?xml version="1.0" encoding="utf-8"?>
<ds:datastoreItem xmlns:ds="http://schemas.openxmlformats.org/officeDocument/2006/customXml" ds:itemID="{187516F6-C14C-46B9-B807-94B874BA9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ETP - Modelo2</Template>
  <TotalTime>0</TotalTime>
  <Pages>37</Pages>
  <Words>11974</Words>
  <Characters>64664</Characters>
  <Application>Microsoft Office Word</Application>
  <DocSecurity>0</DocSecurity>
  <Lines>538</Lines>
  <Paragraphs>152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Nowicki Goncalves Da Silva</dc:creator>
  <cp:keywords/>
  <dc:description/>
  <cp:lastModifiedBy>Pessoal</cp:lastModifiedBy>
  <cp:revision>2</cp:revision>
  <cp:lastPrinted>2024-09-24T00:55:00Z</cp:lastPrinted>
  <dcterms:created xsi:type="dcterms:W3CDTF">2024-10-17T21:34:00Z</dcterms:created>
  <dcterms:modified xsi:type="dcterms:W3CDTF">2024-10-17T21:34:00Z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0x010100FAB54B96A9EBBE47BC479647DCB38FA8</vt:lpwstr>
  </property>
  <property fmtid="{D5CDD505-2E9C-101B-9397-08002B2CF9AE}" pid="3" name="MediaServiceImageTags">
    <vt:lpwstr/>
  </property>
</Properties>
</file>